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jc w:val="center"/>
        <w:outlineLvl w:val="9"/>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rPr>
          <w:rFonts w:hint="eastAsia" w:ascii="方正小标宋简体" w:eastAsia="方正小标宋简体"/>
          <w:b w:val="0"/>
          <w:bCs w:val="0"/>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sz w:val="44"/>
          <w:szCs w:val="44"/>
          <w:lang w:val="en-US" w:eastAsia="zh-CN"/>
        </w:rPr>
        <w:t>昆明市</w:t>
      </w:r>
      <w:r>
        <w:rPr>
          <w:rFonts w:hint="eastAsia" w:ascii="方正小标宋简体" w:hAnsi="方正小标宋简体" w:eastAsia="方正小标宋简体" w:cs="方正小标宋简体"/>
          <w:b w:val="0"/>
          <w:bCs w:val="0"/>
          <w:kern w:val="0"/>
          <w:sz w:val="44"/>
          <w:szCs w:val="44"/>
          <w:lang w:val="en-US" w:eastAsia="zh-CN" w:bidi="ar"/>
        </w:rPr>
        <w:t>烟花爆竹批发企业延续“一件事”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主题事项办事指南</w:t>
      </w: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ab/>
      </w:r>
    </w:p>
    <w:p>
      <w:pPr>
        <w:shd w:val="clear"/>
        <w:tabs>
          <w:tab w:val="left" w:pos="5446"/>
          <w:tab w:val="center" w:pos="7039"/>
        </w:tabs>
        <w:jc w:val="left"/>
        <w:rPr>
          <w:rFonts w:hint="eastAsia" w:ascii="黑体" w:hAnsi="黑体" w:eastAsia="黑体"/>
          <w:sz w:val="30"/>
          <w:szCs w:val="30"/>
          <w:lang w:val="en-US" w:eastAsia="zh-CN"/>
        </w:rPr>
      </w:pPr>
    </w:p>
    <w:p>
      <w:pPr>
        <w:pStyle w:val="4"/>
        <w:rPr>
          <w:rFonts w:hint="eastAsia" w:ascii="黑体" w:hAnsi="黑体" w:eastAsia="黑体"/>
          <w:sz w:val="30"/>
          <w:szCs w:val="30"/>
          <w:lang w:val="en-US" w:eastAsia="zh-CN"/>
        </w:rPr>
      </w:pPr>
    </w:p>
    <w:p>
      <w:pPr>
        <w:pStyle w:val="4"/>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  </w:t>
      </w:r>
    </w:p>
    <w:p>
      <w:pPr>
        <w:shd w:val="clear"/>
        <w:tabs>
          <w:tab w:val="left" w:pos="5446"/>
          <w:tab w:val="center" w:pos="7039"/>
        </w:tabs>
        <w:jc w:val="left"/>
        <w:rPr>
          <w:rFonts w:hint="eastAsia"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tabs>
          <w:tab w:val="left" w:pos="5446"/>
          <w:tab w:val="center" w:pos="7039"/>
        </w:tabs>
        <w:jc w:val="left"/>
        <w:rPr>
          <w:rFonts w:hint="default" w:ascii="黑体" w:hAnsi="黑体" w:eastAsia="黑体"/>
          <w:sz w:val="30"/>
          <w:szCs w:val="30"/>
          <w:lang w:val="en-US" w:eastAsia="zh-CN"/>
        </w:rPr>
      </w:pPr>
    </w:p>
    <w:p>
      <w:pPr>
        <w:shd w:val="clea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昆明市应急管理局</w:t>
      </w:r>
    </w:p>
    <w:p>
      <w:pPr>
        <w:rPr>
          <w:rFonts w:hint="default" w:ascii="黑体" w:hAnsi="黑体" w:eastAsia="黑体"/>
          <w:sz w:val="30"/>
          <w:szCs w:val="30"/>
          <w:lang w:val="en-US" w:eastAsia="zh-CN"/>
        </w:rPr>
      </w:pPr>
      <w:r>
        <w:rPr>
          <w:rFonts w:hint="eastAsia" w:ascii="黑体" w:hAnsi="黑体" w:eastAsia="黑体"/>
          <w:sz w:val="30"/>
          <w:szCs w:val="30"/>
          <w:lang w:val="en-US" w:eastAsia="zh-CN"/>
        </w:rPr>
        <w:br w:type="page"/>
      </w:r>
    </w:p>
    <w:p>
      <w:pPr>
        <w:widowControl/>
        <w:shd w:val="clear" w:color="auto"/>
        <w:spacing w:line="560" w:lineRule="exact"/>
        <w:ind w:firstLine="600" w:firstLineChars="200"/>
        <w:jc w:val="left"/>
        <w:outlineLvl w:val="0"/>
        <w:rPr>
          <w:rFonts w:ascii="黑体" w:hAnsi="黑体" w:eastAsia="黑体" w:cs="Arial"/>
          <w:color w:val="222222"/>
          <w:kern w:val="0"/>
          <w:sz w:val="30"/>
          <w:szCs w:val="30"/>
        </w:rPr>
      </w:pPr>
      <w:r>
        <w:rPr>
          <w:rFonts w:hint="eastAsia" w:ascii="黑体" w:hAnsi="黑体" w:eastAsia="黑体" w:cs="Arial"/>
          <w:color w:val="222222"/>
          <w:kern w:val="0"/>
          <w:sz w:val="30"/>
          <w:szCs w:val="30"/>
        </w:rPr>
        <w:t>一、基本信息</w:t>
      </w:r>
    </w:p>
    <w:tbl>
      <w:tblPr>
        <w:tblStyle w:val="9"/>
        <w:tblpPr w:leftFromText="180" w:rightFromText="180" w:vertAnchor="text" w:horzAnchor="page" w:tblpX="1795" w:tblpY="573"/>
        <w:tblOverlap w:val="never"/>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06"/>
        <w:gridCol w:w="182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事项名称</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烟花爆竹批发企业延续“一件事”</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一件事</w:t>
            </w:r>
            <w:r>
              <w:rPr>
                <w:rFonts w:hint="eastAsia" w:ascii="宋体" w:hAnsi="宋体" w:eastAsia="宋体"/>
                <w:b/>
                <w:bCs/>
                <w:sz w:val="24"/>
                <w:szCs w:val="24"/>
                <w:lang w:eastAsia="zh-CN"/>
              </w:rPr>
              <w:t>”</w:t>
            </w:r>
            <w:r>
              <w:rPr>
                <w:rFonts w:hint="eastAsia" w:ascii="宋体" w:hAnsi="宋体" w:eastAsia="宋体"/>
                <w:b/>
                <w:bCs/>
                <w:sz w:val="24"/>
                <w:szCs w:val="24"/>
              </w:rPr>
              <w:t>事项</w:t>
            </w:r>
            <w:r>
              <w:rPr>
                <w:rFonts w:hint="eastAsia" w:ascii="宋体" w:hAnsi="宋体" w:eastAsia="宋体"/>
                <w:b/>
                <w:bCs/>
                <w:sz w:val="24"/>
                <w:szCs w:val="24"/>
                <w:lang w:val="en-US" w:eastAsia="zh-CN"/>
              </w:rPr>
              <w:t>编码</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牵头单位</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责任单位</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服务对象</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自然人, 企业法人, 事业法人, 社会组织法人, 非法人企业, 其他组织</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“一件事”涉及事项（服务）</w:t>
            </w:r>
          </w:p>
        </w:tc>
        <w:tc>
          <w:tcPr>
            <w:tcW w:w="2841" w:type="dxa"/>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1.安全生产合格证的颁发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2.特种作业操作证的考核、发证、复审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3.烟花爆竹经营（批发）许可证延期核发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办理形式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ascii="宋体" w:hAnsi="宋体" w:eastAsia="宋体"/>
                <w:sz w:val="24"/>
                <w:szCs w:val="24"/>
              </w:rPr>
            </w:pPr>
            <w:r>
              <w:rPr>
                <w:rFonts w:hint="eastAsia" w:ascii="仿宋_GB2312" w:hAnsi="仿宋_GB2312" w:eastAsia="仿宋_GB2312" w:cs="仿宋_GB2312"/>
                <w:sz w:val="24"/>
                <w:szCs w:val="24"/>
                <w:lang w:val="en-US" w:eastAsia="zh-CN"/>
              </w:rPr>
              <w:t>窗口办理、网上办理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lang w:val="en-US" w:eastAsia="zh-CN"/>
              </w:rPr>
              <w:t>法定</w:t>
            </w:r>
            <w:r>
              <w:rPr>
                <w:rFonts w:hint="eastAsia" w:ascii="宋体" w:hAnsi="宋体" w:eastAsia="宋体"/>
                <w:b/>
                <w:bCs/>
                <w:sz w:val="24"/>
                <w:szCs w:val="24"/>
              </w:rPr>
              <w:t>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eastAsia="zh-CN"/>
              </w:rPr>
            </w:pPr>
            <w:r>
              <w:rPr>
                <w:rFonts w:hint="eastAsia" w:ascii="宋体" w:hAnsi="宋体" w:eastAsia="宋体"/>
                <w:b/>
                <w:bCs/>
                <w:sz w:val="24"/>
                <w:szCs w:val="24"/>
                <w:lang w:eastAsia="zh-CN"/>
              </w:rPr>
              <w:t>（</w:t>
            </w:r>
            <w:r>
              <w:rPr>
                <w:rFonts w:hint="eastAsia" w:ascii="宋体" w:hAnsi="宋体" w:eastAsia="宋体"/>
                <w:b/>
                <w:bCs/>
                <w:sz w:val="24"/>
                <w:szCs w:val="24"/>
                <w:lang w:val="en-US" w:eastAsia="zh-CN"/>
              </w:rPr>
              <w:t>工作日</w:t>
            </w:r>
            <w:r>
              <w:rPr>
                <w:rFonts w:hint="eastAsia" w:ascii="宋体" w:hAnsi="宋体" w:eastAsia="宋体"/>
                <w:b/>
                <w:bCs/>
                <w:sz w:val="24"/>
                <w:szCs w:val="24"/>
                <w:lang w:eastAsia="zh-CN"/>
              </w:rPr>
              <w:t>）</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cs="仿宋_GB2312"/>
                <w:sz w:val="24"/>
                <w:szCs w:val="24"/>
                <w:highlight w:val="none"/>
                <w:lang w:val="en-US" w:eastAsia="zh-CN"/>
              </w:rPr>
              <w:t>60</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承诺办结时限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工作日</w:t>
            </w:r>
            <w:r>
              <w:rPr>
                <w:rFonts w:hint="eastAsia" w:ascii="宋体" w:hAnsi="宋体" w:eastAsia="宋体"/>
                <w:b/>
                <w:bCs/>
                <w:sz w:val="24"/>
                <w:szCs w:val="24"/>
                <w:highlight w:val="none"/>
                <w:lang w:eastAsia="zh-CN"/>
              </w:rPr>
              <w:t>）</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lang w:val="en-US" w:eastAsia="zh-CN"/>
              </w:rPr>
              <w:t>是</w:t>
            </w:r>
            <w:r>
              <w:rPr>
                <w:rFonts w:hint="eastAsia" w:ascii="宋体" w:hAnsi="宋体" w:eastAsia="宋体"/>
                <w:b/>
                <w:bCs/>
                <w:sz w:val="24"/>
                <w:szCs w:val="24"/>
              </w:rPr>
              <w:t>否收费</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线下跑动次数</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线下跑一次原</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lang w:val="en-US" w:eastAsia="zh-CN"/>
              </w:rPr>
            </w:pPr>
            <w:r>
              <w:rPr>
                <w:rFonts w:hint="eastAsia" w:ascii="宋体" w:hAnsi="宋体" w:eastAsia="宋体" w:cs="宋体"/>
                <w:b/>
                <w:bCs/>
                <w:sz w:val="24"/>
                <w:szCs w:val="24"/>
              </w:rPr>
              <w:t>因和环节</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原件核验</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cs="宋体"/>
                <w:b/>
                <w:bCs/>
                <w:sz w:val="24"/>
                <w:szCs w:val="24"/>
              </w:rPr>
              <w:t>网上办理深度</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rPr>
            </w:pPr>
            <w:r>
              <w:rPr>
                <w:rFonts w:hint="eastAsia" w:ascii="宋体" w:hAnsi="宋体" w:eastAsia="宋体"/>
                <w:b/>
                <w:bCs/>
                <w:sz w:val="24"/>
                <w:szCs w:val="24"/>
              </w:rPr>
              <w:t>是否支持预约办理</w:t>
            </w:r>
          </w:p>
        </w:tc>
        <w:tc>
          <w:tcPr>
            <w:tcW w:w="2106"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否</w:t>
            </w:r>
          </w:p>
        </w:tc>
        <w:tc>
          <w:tcPr>
            <w:tcW w:w="182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有无中介服务</w:t>
            </w:r>
          </w:p>
        </w:tc>
        <w:tc>
          <w:tcPr>
            <w:tcW w:w="2841" w:type="dxa"/>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联办能力</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联合受理、</w:t>
            </w:r>
            <w:r>
              <w:rPr>
                <w:rFonts w:hint="eastAsia" w:ascii="仿宋_GB2312" w:hAnsi="仿宋_GB2312" w:eastAsia="仿宋_GB2312" w:cs="仿宋_GB2312"/>
                <w:sz w:val="24"/>
                <w:szCs w:val="24"/>
                <w:lang w:eastAsia="zh-CN"/>
              </w:rPr>
              <w:t>联合审查、</w:t>
            </w:r>
            <w:r>
              <w:rPr>
                <w:rFonts w:hint="eastAsia" w:ascii="仿宋_GB2312" w:hAnsi="仿宋_GB2312" w:eastAsia="仿宋_GB2312" w:cs="仿宋_GB2312"/>
                <w:sz w:val="24"/>
                <w:szCs w:val="24"/>
              </w:rPr>
              <w:t>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咨询方式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对应实施层级的咨询方式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监督方式</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监督</w:t>
            </w:r>
            <w:r>
              <w:rPr>
                <w:rFonts w:hint="eastAsia" w:ascii="仿宋_GB2312" w:hAnsi="仿宋_GB2312" w:eastAsia="仿宋_GB2312" w:cs="仿宋_GB2312"/>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办理时间</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sz w:val="24"/>
                <w:szCs w:val="24"/>
              </w:rPr>
            </w:pPr>
            <w:r>
              <w:rPr>
                <w:rFonts w:hint="eastAsia" w:ascii="宋体" w:hAnsi="宋体" w:eastAsia="宋体"/>
                <w:b/>
                <w:bCs/>
                <w:sz w:val="24"/>
                <w:szCs w:val="24"/>
              </w:rPr>
              <w:t>办理地址</w:t>
            </w:r>
          </w:p>
        </w:tc>
        <w:tc>
          <w:tcPr>
            <w:tcW w:w="6775"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对应实施层级的</w:t>
            </w:r>
            <w:r>
              <w:rPr>
                <w:rFonts w:hint="eastAsia" w:ascii="仿宋_GB2312" w:hAnsi="仿宋_GB2312" w:eastAsia="仿宋_GB2312" w:cs="仿宋_GB2312"/>
                <w:sz w:val="24"/>
                <w:szCs w:val="24"/>
                <w:lang w:eastAsia="zh-CN"/>
              </w:rPr>
              <w:t>办理地址</w:t>
            </w:r>
          </w:p>
        </w:tc>
      </w:tr>
    </w:tbl>
    <w:p>
      <w:pPr>
        <w:ind w:firstLine="600" w:firstLineChars="20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二、设定依据</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（一）</w:t>
      </w:r>
      <w:r>
        <w:rPr>
          <w:rFonts w:hint="eastAsia" w:ascii="仿宋_GB2312" w:hAnsi="仿宋_GB2312" w:eastAsia="仿宋_GB2312" w:cs="仿宋_GB2312"/>
          <w:b/>
          <w:bCs/>
          <w:sz w:val="28"/>
          <w:szCs w:val="28"/>
          <w:lang w:val="en-US" w:eastAsia="zh-CN"/>
        </w:rPr>
        <w:t>安全生产合格证的颁发</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1.《中华人民共和国安全生产法》第二十七条：危险物品的生产、经营、储存、装卸单位以及矿山、金属冶炼、建筑施工、道路运输单位的主要负责人和安全生产管理人员，应当由主管的负有安全生产监督管理职责的部门对其安全生产知识和管理能力考核合格。考核不得收费。</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hAnsi="Arial" w:cs="Arial"/>
          <w:color w:val="222222"/>
          <w:kern w:val="0"/>
          <w:sz w:val="28"/>
          <w:szCs w:val="28"/>
          <w:lang w:val="en-US" w:eastAsia="zh-CN" w:bidi="ar-SA"/>
        </w:rPr>
      </w:pPr>
      <w:r>
        <w:rPr>
          <w:rFonts w:hint="eastAsia" w:ascii="仿宋_GB2312" w:hAnsi="Arial" w:cs="Arial"/>
          <w:color w:val="222222"/>
          <w:kern w:val="0"/>
          <w:sz w:val="28"/>
          <w:szCs w:val="28"/>
          <w:lang w:val="en-US" w:eastAsia="zh-CN" w:bidi="ar-SA"/>
        </w:rPr>
        <w:t>2.《安全生产培训管理办法》（</w:t>
      </w:r>
      <w:r>
        <w:rPr>
          <w:rFonts w:hint="eastAsia" w:ascii="仿宋_GB2312" w:hAnsi="Arial" w:cs="Arial"/>
          <w:color w:val="222222"/>
          <w:kern w:val="0"/>
          <w:sz w:val="28"/>
          <w:szCs w:val="28"/>
          <w:lang w:val="en-US" w:eastAsia="zh-CN"/>
        </w:rPr>
        <w:t>国家安全监管总局令第44号</w:t>
      </w:r>
      <w:r>
        <w:rPr>
          <w:rFonts w:hint="eastAsia" w:ascii="仿宋_GB2312" w:hAnsi="Arial" w:cs="Arial"/>
          <w:color w:val="222222"/>
          <w:kern w:val="0"/>
          <w:sz w:val="28"/>
          <w:szCs w:val="28"/>
          <w:lang w:val="en-US" w:eastAsia="zh-CN" w:bidi="ar-SA"/>
        </w:rPr>
        <w:t>）第二十三条：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pPr>
        <w:pStyle w:val="14"/>
        <w:keepNext w:val="0"/>
        <w:keepLines w:val="0"/>
        <w:pageBreakBefore w:val="0"/>
        <w:widowControl/>
        <w:shd w:val="clear" w:color="auto"/>
        <w:kinsoku/>
        <w:wordWrap/>
        <w:overflowPunct/>
        <w:topLinePunct w:val="0"/>
        <w:autoSpaceDE/>
        <w:autoSpaceDN/>
        <w:bidi w:val="0"/>
        <w:adjustRightInd/>
        <w:snapToGrid/>
        <w:spacing w:line="560" w:lineRule="exact"/>
        <w:ind w:firstLine="562" w:firstLineChars="200"/>
        <w:jc w:val="left"/>
        <w:textAlignment w:val="auto"/>
        <w:outlineLvl w:val="1"/>
        <w:rPr>
          <w:rFonts w:hint="eastAsia" w:ascii="仿宋_GB2312" w:hAnsi="Arial" w:cs="Arial"/>
          <w:b/>
          <w:bCs/>
          <w:color w:val="222222"/>
          <w:kern w:val="0"/>
          <w:sz w:val="28"/>
          <w:szCs w:val="28"/>
        </w:rPr>
      </w:pPr>
      <w:r>
        <w:rPr>
          <w:rFonts w:hint="eastAsia" w:ascii="仿宋_GB2312" w:hAnsi="Arial" w:cs="Arial"/>
          <w:b/>
          <w:bCs/>
          <w:color w:val="222222"/>
          <w:kern w:val="0"/>
          <w:sz w:val="28"/>
          <w:szCs w:val="28"/>
        </w:rPr>
        <w:t>（</w:t>
      </w:r>
      <w:r>
        <w:rPr>
          <w:rFonts w:hint="eastAsia" w:ascii="仿宋_GB2312" w:hAnsi="Arial" w:cs="Arial"/>
          <w:b/>
          <w:bCs/>
          <w:color w:val="222222"/>
          <w:kern w:val="0"/>
          <w:sz w:val="28"/>
          <w:szCs w:val="28"/>
          <w:lang w:val="en-US" w:eastAsia="zh-CN"/>
        </w:rPr>
        <w:t>二</w:t>
      </w:r>
      <w:r>
        <w:rPr>
          <w:rFonts w:hint="eastAsia" w:ascii="仿宋_GB2312" w:hAnsi="Arial" w:cs="Arial"/>
          <w:b/>
          <w:bCs/>
          <w:color w:val="222222"/>
          <w:kern w:val="0"/>
          <w:sz w:val="28"/>
          <w:szCs w:val="28"/>
        </w:rPr>
        <w:t>）</w:t>
      </w:r>
      <w:r>
        <w:rPr>
          <w:rFonts w:hint="eastAsia" w:ascii="仿宋_GB2312" w:hAnsi="仿宋_GB2312" w:eastAsia="仿宋_GB2312" w:cs="仿宋_GB2312"/>
          <w:b/>
          <w:bCs/>
          <w:sz w:val="28"/>
          <w:szCs w:val="28"/>
          <w:lang w:val="en-US" w:eastAsia="zh-CN"/>
        </w:rPr>
        <w:t>特种作业操作证的考核、发证、复审</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1.《中华人民共和国安全生产法》第三十条：生产经营单位的特种作业人员必须按照国家有关规定经专门的安全作业培训，取得相应资格，方可上岗作业。特种作业人员的范围由国务院应急管理部门会同国务院有关部门确定。</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2.《生产经营单位安全培训规定》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十八条：生产经营单位的特种作业人员，必须按照国家有关法律、法规的规定接受专门的安全培训，经考核合格，取得特种作业操作资格证书后，方可上岗作业。特种作业人员的范围和培训考核管理办法，另行规定。</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3.《特种作业人员安全技术培训考核管理规定》</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国家安全监管总局令第30号</w:t>
      </w:r>
      <w:r>
        <w:rPr>
          <w:rFonts w:hint="eastAsia" w:ascii="仿宋_GB2312" w:hAnsi="Arial" w:cs="Arial"/>
          <w:color w:val="222222"/>
          <w:kern w:val="0"/>
          <w:sz w:val="28"/>
          <w:szCs w:val="28"/>
          <w:lang w:val="en-US" w:eastAsia="zh-CN" w:bidi="ar-SA"/>
        </w:rPr>
        <w:t>）</w:t>
      </w:r>
      <w:r>
        <w:rPr>
          <w:rFonts w:hint="eastAsia" w:ascii="仿宋_GB2312" w:hAnsi="Arial" w:cs="Arial"/>
          <w:color w:val="222222"/>
          <w:kern w:val="0"/>
          <w:sz w:val="28"/>
          <w:szCs w:val="28"/>
          <w:lang w:val="en-US" w:eastAsia="zh-CN"/>
        </w:rPr>
        <w:t>第五条：特种作业人员必须经专门的安全技术培训并考核合格，取得《中华人民共和国特种作业操作证》（以下简称特种作业操作证）后，方可上岗作业。第七条：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pPr>
        <w:pStyle w:val="14"/>
        <w:widowControl/>
        <w:shd w:val="clear" w:color="auto"/>
        <w:spacing w:line="560" w:lineRule="exact"/>
        <w:ind w:firstLine="560" w:firstLineChars="200"/>
        <w:jc w:val="left"/>
        <w:outlineLvl w:val="9"/>
        <w:rPr>
          <w:rFonts w:hint="eastAsia"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4.《云南省人民政府行政审批制度改革办公室关于印发&lt;云南省行政许可事项通用目录&gt;的通知》（云审改办法〔2017〕9号），特种作业操作资格证核发审批权限范围为省级安全监管部门负责省级考核合格人员的特种作业操作资格证核发、州（市）级安全监管部门负责州（市）级考核合格人员的特种作业操作资格证核发。</w:t>
      </w:r>
    </w:p>
    <w:p>
      <w:pPr>
        <w:pStyle w:val="14"/>
        <w:widowControl/>
        <w:shd w:val="clear" w:color="auto"/>
        <w:spacing w:line="560" w:lineRule="exact"/>
        <w:ind w:firstLine="560" w:firstLineChars="200"/>
        <w:jc w:val="left"/>
        <w:outlineLvl w:val="9"/>
        <w:rPr>
          <w:rFonts w:hint="default" w:ascii="仿宋_GB2312" w:hAnsi="Arial" w:cs="Arial"/>
          <w:color w:val="222222"/>
          <w:kern w:val="0"/>
          <w:sz w:val="28"/>
          <w:szCs w:val="28"/>
          <w:lang w:val="en-US" w:eastAsia="zh-CN"/>
        </w:rPr>
      </w:pPr>
      <w:r>
        <w:rPr>
          <w:rFonts w:hint="eastAsia" w:ascii="仿宋_GB2312" w:hAnsi="Arial" w:cs="Arial"/>
          <w:color w:val="222222"/>
          <w:kern w:val="0"/>
          <w:sz w:val="28"/>
          <w:szCs w:val="28"/>
          <w:lang w:val="en-US" w:eastAsia="zh-CN"/>
        </w:rPr>
        <w:t>5.《国家职业资格目录（2021年版）》二、技能人员职业资格  序号：10；职业资格名称：特种作业人员；实施部门（单位）：应急管理部门、矿山安全监管部门。</w:t>
      </w:r>
    </w:p>
    <w:p>
      <w:pPr>
        <w:pStyle w:val="14"/>
        <w:widowControl/>
        <w:shd w:val="clear" w:color="auto"/>
        <w:spacing w:line="560" w:lineRule="exact"/>
        <w:ind w:firstLine="562" w:firstLineChars="200"/>
        <w:jc w:val="left"/>
        <w:outlineLvl w:val="9"/>
        <w:rPr>
          <w:rFonts w:hint="eastAsia" w:ascii="仿宋_GB2312" w:hAnsi="Arial" w:cs="Arial"/>
          <w:b/>
          <w:bCs/>
          <w:color w:val="auto"/>
          <w:kern w:val="0"/>
          <w:sz w:val="28"/>
          <w:szCs w:val="28"/>
        </w:rPr>
      </w:pPr>
      <w:r>
        <w:rPr>
          <w:rFonts w:hint="eastAsia" w:ascii="仿宋_GB2312" w:hAnsi="Arial" w:cs="Arial"/>
          <w:b/>
          <w:bCs/>
          <w:color w:val="auto"/>
          <w:kern w:val="0"/>
          <w:sz w:val="28"/>
          <w:szCs w:val="28"/>
          <w:lang w:eastAsia="zh-CN"/>
        </w:rPr>
        <w:t>（三）烟花爆竹经营（批发）许可证延期核发</w:t>
      </w:r>
    </w:p>
    <w:p>
      <w:pPr>
        <w:pStyle w:val="14"/>
        <w:widowControl/>
        <w:shd w:val="clear" w:color="auto"/>
        <w:spacing w:line="560" w:lineRule="exact"/>
        <w:ind w:left="0" w:leftChars="0" w:firstLine="560" w:firstLineChars="200"/>
        <w:jc w:val="left"/>
        <w:outlineLvl w:val="9"/>
        <w:rPr>
          <w:rFonts w:hint="eastAsia" w:ascii="仿宋_GB2312" w:hAnsi="Arial" w:cs="Arial"/>
          <w:color w:val="auto"/>
          <w:kern w:val="0"/>
          <w:sz w:val="28"/>
          <w:szCs w:val="28"/>
          <w:lang w:val="en-US" w:eastAsia="zh-CN"/>
        </w:rPr>
      </w:pPr>
      <w:r>
        <w:rPr>
          <w:rFonts w:hint="eastAsia" w:ascii="仿宋_GB2312" w:hAnsi="Arial" w:cs="Arial"/>
          <w:color w:val="auto"/>
          <w:kern w:val="0"/>
          <w:sz w:val="28"/>
          <w:szCs w:val="28"/>
          <w:lang w:val="en-US" w:eastAsia="zh-CN"/>
        </w:rPr>
        <w:t>1.《烟花爆竹安全管理条例》（国务院令第455号）第十六条：烟花爆竹的经营分为批发和零售。从事烟花爆竹批发的企业和零售经营者的经营布点，应当经安全生产监督管理部门审批。禁止在城市市区布设烟花爆竹批发场所；城市市区的烟花爆竹零售网点，应当按照严格控制的原则合理布设。</w:t>
      </w:r>
    </w:p>
    <w:p>
      <w:pPr>
        <w:pStyle w:val="14"/>
        <w:widowControl/>
        <w:shd w:val="clear" w:color="auto"/>
        <w:spacing w:line="560" w:lineRule="exact"/>
        <w:ind w:left="0" w:leftChars="0" w:firstLine="0" w:firstLineChars="0"/>
        <w:jc w:val="left"/>
        <w:outlineLvl w:val="9"/>
        <w:rPr>
          <w:rFonts w:hint="eastAsia" w:ascii="仿宋_GB2312" w:hAnsi="Arial" w:cs="Arial"/>
          <w:color w:val="auto"/>
          <w:kern w:val="0"/>
          <w:sz w:val="28"/>
          <w:szCs w:val="28"/>
          <w:lang w:val="en-US" w:eastAsia="zh-CN"/>
        </w:rPr>
      </w:pPr>
      <w:r>
        <w:rPr>
          <w:rFonts w:hint="eastAsia" w:ascii="仿宋_GB2312" w:hAnsi="Arial" w:cs="Arial"/>
          <w:color w:val="auto"/>
          <w:kern w:val="0"/>
          <w:sz w:val="28"/>
          <w:szCs w:val="28"/>
          <w:lang w:val="en-US" w:eastAsia="zh-CN"/>
        </w:rPr>
        <w:t>第十九条：申请从事烟花爆竹批发的企业，应当向所在地设区的市人民政府安全生产监督管理部门提出申请，并提供能够证明符合本条例第十七条规定条件的有关材料。</w:t>
      </w:r>
    </w:p>
    <w:p>
      <w:pPr>
        <w:pStyle w:val="14"/>
        <w:widowControl/>
        <w:shd w:val="clear" w:color="auto"/>
        <w:spacing w:line="560" w:lineRule="exact"/>
        <w:ind w:left="0" w:leftChars="0"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《烟花爆竹经营许可实施办法》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国家安全监管总局令第65号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第五条</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烟花爆竹经营许可证的颁发和管理，实行企业申请、分级发证、属地监管的原则。设区的市级人民政府安全生产监督管理部门根据省级安全监管局的批发企业布点规划和统一编号，负责本行政区域内烟花爆竹批发许可证的颁发和管理工作。</w:t>
      </w:r>
    </w:p>
    <w:p>
      <w:pPr>
        <w:pStyle w:val="14"/>
        <w:widowControl/>
        <w:shd w:val="clear" w:color="auto"/>
        <w:spacing w:line="560" w:lineRule="exact"/>
        <w:ind w:left="0" w:leftChars="0" w:firstLine="0" w:firstLineChars="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批发许可证的有效期限为3年。批发许可证有效期满后，批发企业拟继续从事烟花爆竹批发经营活动的，应当在有效期届满前3个月向原发证机关提出延期申请，并提交下列文件、资料：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（一）批发许可证延期申请书（一式三份）；（二）本办法第八条第三项、第四项、第五项、第八项规定的文件、资料；（三）安全生产标准化达标的证明材料。</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第十四条</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批发企业符合下列条件的，经发证机关同意，可以不再现场核查，直接办理批发许可证延期手续：（一）严格遵守有关法律、法规和本办法规定，无违法违规经营行为的；（二）取得批发许可证后，持续加强安全生产管理，不断提升安全生产条件，达到安全生产标准化二级以上的；（三）接受发证机关及所在地人民政府安全生产监督管理部门的监督检查的；（四）未发生生产安全伤亡事故的。</w:t>
      </w:r>
    </w:p>
    <w:p>
      <w:pPr>
        <w:widowControl/>
        <w:shd w:val="clear" w:color="auto"/>
        <w:spacing w:line="560" w:lineRule="exact"/>
        <w:ind w:firstLine="600" w:firstLineChars="200"/>
        <w:jc w:val="left"/>
        <w:outlineLvl w:val="0"/>
        <w:rPr>
          <w:rFonts w:hint="default" w:ascii="仿宋_GB2312" w:hAnsi="Arial" w:eastAsia="黑体" w:cs="Arial"/>
          <w:b/>
          <w:bCs/>
          <w:color w:val="222222"/>
          <w:kern w:val="0"/>
          <w:sz w:val="28"/>
          <w:szCs w:val="28"/>
          <w:lang w:val="en-US" w:eastAsia="zh-CN" w:bidi="ar-SA"/>
        </w:rPr>
      </w:pPr>
      <w:r>
        <w:rPr>
          <w:rFonts w:hint="eastAsia" w:ascii="黑体" w:hAnsi="黑体" w:eastAsia="黑体" w:cs="Arial"/>
          <w:color w:val="222222"/>
          <w:kern w:val="0"/>
          <w:sz w:val="30"/>
          <w:szCs w:val="30"/>
        </w:rPr>
        <w:t>三、申报须知</w:t>
      </w:r>
      <w:r>
        <w:rPr>
          <w:rFonts w:hint="eastAsia" w:ascii="黑体" w:hAnsi="黑体" w:eastAsia="黑体" w:cs="Arial"/>
          <w:color w:val="222222"/>
          <w:kern w:val="0"/>
          <w:sz w:val="30"/>
          <w:szCs w:val="30"/>
          <w:lang w:val="en-US" w:eastAsia="zh-CN"/>
        </w:rPr>
        <w:t>(组合)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Arial" w:cs="Arial"/>
          <w:b/>
          <w:bCs/>
          <w:color w:val="222222"/>
          <w:kern w:val="0"/>
          <w:sz w:val="28"/>
          <w:szCs w:val="28"/>
          <w:lang w:val="en-US" w:eastAsia="zh-CN"/>
        </w:rPr>
      </w:pPr>
      <w:r>
        <w:rPr>
          <w:rFonts w:hint="eastAsia" w:ascii="仿宋_GB2312" w:hAnsi="Arial" w:eastAsia="仿宋_GB2312" w:cs="Arial"/>
          <w:color w:val="222222"/>
          <w:kern w:val="0"/>
          <w:sz w:val="28"/>
          <w:szCs w:val="28"/>
          <w:highlight w:val="none"/>
          <w:lang w:val="en-US" w:eastAsia="zh-CN" w:bidi="ar-SA"/>
        </w:rPr>
        <w:t>（</w:t>
      </w:r>
      <w:r>
        <w:rPr>
          <w:rFonts w:hint="eastAsia" w:ascii="仿宋_GB2312" w:hAnsi="Arial" w:cs="Arial"/>
          <w:color w:val="222222"/>
          <w:kern w:val="0"/>
          <w:sz w:val="28"/>
          <w:szCs w:val="28"/>
          <w:highlight w:val="none"/>
          <w:lang w:val="en-US" w:eastAsia="zh-CN" w:bidi="ar-SA"/>
        </w:rPr>
        <w:t>一</w:t>
      </w:r>
      <w:r>
        <w:rPr>
          <w:rFonts w:hint="eastAsia" w:ascii="仿宋_GB2312" w:hAnsi="Arial" w:cs="Arial"/>
          <w:b/>
          <w:bCs/>
          <w:color w:val="222222"/>
          <w:kern w:val="0"/>
          <w:sz w:val="28"/>
          <w:szCs w:val="28"/>
          <w:highlight w:val="none"/>
          <w:lang w:val="en-US" w:eastAsia="zh-CN"/>
        </w:rPr>
        <w:t>）办理前</w:t>
      </w:r>
      <w:r>
        <w:rPr>
          <w:rFonts w:hint="eastAsia" w:ascii="仿宋_GB2312" w:hAnsi="Arial" w:cs="Arial"/>
          <w:b/>
          <w:bCs/>
          <w:color w:val="222222"/>
          <w:kern w:val="0"/>
          <w:sz w:val="28"/>
          <w:szCs w:val="28"/>
          <w:lang w:val="en-US" w:eastAsia="zh-CN"/>
        </w:rPr>
        <w:t>置条件：已经办理营业执照。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（二）材料可通过电子证照库调取的，可免于提交。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（三）提交</w:t>
      </w:r>
      <w:r>
        <w:rPr>
          <w:rFonts w:hint="eastAsia" w:ascii="仿宋_GB2312" w:hAnsi="Arial" w:cs="Arial"/>
          <w:b/>
          <w:bCs/>
          <w:color w:val="222222"/>
          <w:kern w:val="0"/>
          <w:sz w:val="28"/>
          <w:szCs w:val="28"/>
          <w:lang w:val="en-US" w:eastAsia="zh-CN"/>
        </w:rPr>
        <w:fldChar w:fldCharType="begin"/>
      </w:r>
      <w:r>
        <w:rPr>
          <w:rFonts w:hint="eastAsia" w:ascii="仿宋_GB2312" w:hAnsi="Arial" w:cs="Arial"/>
          <w:b/>
          <w:bCs/>
          <w:color w:val="222222"/>
          <w:kern w:val="0"/>
          <w:sz w:val="28"/>
          <w:szCs w:val="28"/>
          <w:lang w:val="en-US" w:eastAsia="zh-CN"/>
        </w:rPr>
        <w:instrText xml:space="preserve"> HYPERLINK "javascript:;" </w:instrText>
      </w:r>
      <w:r>
        <w:rPr>
          <w:rFonts w:hint="eastAsia" w:ascii="仿宋_GB2312" w:hAnsi="Arial" w:cs="Arial"/>
          <w:b/>
          <w:bCs/>
          <w:color w:val="222222"/>
          <w:kern w:val="0"/>
          <w:sz w:val="28"/>
          <w:szCs w:val="28"/>
          <w:lang w:val="en-US" w:eastAsia="zh-CN"/>
        </w:rPr>
        <w:fldChar w:fldCharType="separate"/>
      </w:r>
      <w:r>
        <w:rPr>
          <w:rFonts w:hint="eastAsia" w:ascii="仿宋_GB2312" w:hAnsi="Arial" w:cs="Arial"/>
          <w:b/>
          <w:bCs/>
          <w:color w:val="222222"/>
          <w:kern w:val="0"/>
          <w:sz w:val="28"/>
          <w:szCs w:val="28"/>
          <w:lang w:val="en-US" w:eastAsia="zh-CN"/>
        </w:rPr>
        <w:t>材料齐全且符合法定条件的，予以受理。</w:t>
      </w:r>
      <w:r>
        <w:rPr>
          <w:rFonts w:hint="eastAsia" w:ascii="仿宋_GB2312" w:hAnsi="Arial" w:cs="Arial"/>
          <w:b/>
          <w:bCs/>
          <w:color w:val="222222"/>
          <w:kern w:val="0"/>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eastAsia" w:ascii="仿宋_GB2312" w:hAnsi="Arial" w:cs="Arial"/>
          <w:b/>
          <w:bCs/>
          <w:color w:val="222222"/>
          <w:kern w:val="0"/>
          <w:sz w:val="28"/>
          <w:szCs w:val="28"/>
          <w:lang w:val="en-US" w:eastAsia="zh-CN"/>
        </w:rPr>
      </w:pPr>
      <w:r>
        <w:rPr>
          <w:rFonts w:hint="eastAsia" w:ascii="仿宋_GB2312" w:hAnsi="Arial" w:cs="Arial"/>
          <w:b/>
          <w:bCs/>
          <w:color w:val="222222"/>
          <w:kern w:val="0"/>
          <w:sz w:val="28"/>
          <w:szCs w:val="28"/>
          <w:lang w:val="en-US" w:eastAsia="zh-CN"/>
        </w:rPr>
        <w:t>注意事项：</w:t>
      </w:r>
    </w:p>
    <w:tbl>
      <w:tblPr>
        <w:tblStyle w:val="9"/>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bottom w:val="single" w:color="auto" w:sz="4" w:space="0"/>
            </w:tcBorders>
            <w:vAlign w:val="center"/>
          </w:tcPr>
          <w:p>
            <w:pPr>
              <w:widowControl/>
              <w:spacing w:line="240" w:lineRule="auto"/>
              <w:ind w:firstLine="56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办事事项名称</w:t>
            </w:r>
          </w:p>
        </w:tc>
        <w:tc>
          <w:tcPr>
            <w:tcW w:w="980" w:type="dxa"/>
            <w:tcBorders>
              <w:bottom w:val="single" w:color="auto" w:sz="4" w:space="0"/>
            </w:tcBorders>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事项办理选择</w:t>
            </w:r>
          </w:p>
        </w:tc>
        <w:tc>
          <w:tcPr>
            <w:tcW w:w="0" w:type="auto"/>
            <w:tcBorders>
              <w:bottom w:val="single" w:color="auto" w:sz="4" w:space="0"/>
            </w:tcBorders>
            <w:vAlign w:val="center"/>
          </w:tcPr>
          <w:p>
            <w:pPr>
              <w:widowControl/>
              <w:spacing w:line="240" w:lineRule="auto"/>
              <w:ind w:firstLine="0" w:firstLineChars="0"/>
              <w:jc w:val="center"/>
              <w:rPr>
                <w:rFonts w:hint="eastAsia" w:ascii="宋体" w:hAnsi="宋体" w:eastAsia="宋体" w:cs="宋体"/>
                <w:kern w:val="0"/>
                <w:sz w:val="24"/>
                <w:szCs w:val="24"/>
              </w:rPr>
            </w:pPr>
            <w:r>
              <w:rPr>
                <w:rFonts w:hint="eastAsia" w:ascii="宋体" w:hAnsi="宋体" w:eastAsia="宋体" w:cs="宋体"/>
                <w:b/>
                <w:bCs/>
                <w:kern w:val="0"/>
                <w:sz w:val="24"/>
                <w:szCs w:val="24"/>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Borders>
              <w:top w:val="single" w:color="auto" w:sz="4" w:space="0"/>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sz w:val="21"/>
                <w:szCs w:val="21"/>
                <w:lang w:val="en-US" w:eastAsia="zh-CN"/>
              </w:rPr>
              <w:t>安全生产合格证的颁发</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top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sz w:val="21"/>
                <w:szCs w:val="21"/>
                <w:lang w:val="en-US" w:eastAsia="zh-CN"/>
              </w:rPr>
              <w:t>特种作业操作证的考核、发证、复审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选办</w:t>
            </w:r>
          </w:p>
        </w:tc>
        <w:tc>
          <w:tcPr>
            <w:tcW w:w="3294" w:type="dxa"/>
            <w:tcBorders>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tcBorders>
              <w:left w:val="single" w:color="auto" w:sz="4" w:space="0"/>
              <w:bottom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烟花爆竹经营（批发）许可证延期核发</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222222"/>
                <w:kern w:val="0"/>
                <w:sz w:val="21"/>
                <w:szCs w:val="21"/>
                <w:highlight w:val="none"/>
                <w:lang w:val="en-US" w:eastAsia="zh-CN"/>
              </w:rPr>
            </w:pPr>
            <w:r>
              <w:rPr>
                <w:rFonts w:hint="eastAsia" w:ascii="宋体" w:hAnsi="宋体" w:eastAsia="宋体" w:cs="宋体"/>
                <w:color w:val="222222"/>
                <w:kern w:val="0"/>
                <w:sz w:val="21"/>
                <w:szCs w:val="21"/>
                <w:highlight w:val="none"/>
                <w:lang w:val="en-US" w:eastAsia="zh-CN"/>
              </w:rPr>
              <w:t>必办</w:t>
            </w:r>
          </w:p>
        </w:tc>
        <w:tc>
          <w:tcPr>
            <w:tcW w:w="3294" w:type="dxa"/>
            <w:tcBorders>
              <w:bottom w:val="single" w:color="auto" w:sz="4" w:space="0"/>
              <w:right w:val="single" w:color="auto" w:sz="4" w:space="0"/>
            </w:tcBorders>
            <w:vAlign w:val="center"/>
          </w:tcPr>
          <w:p>
            <w:pPr>
              <w:jc w:val="both"/>
              <w:rPr>
                <w:rFonts w:hint="eastAsia" w:ascii="宋体" w:hAnsi="宋体" w:eastAsia="宋体" w:cs="宋体"/>
                <w:color w:val="222222"/>
                <w:kern w:val="0"/>
                <w:sz w:val="21"/>
                <w:szCs w:val="21"/>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eastAsia="仿宋_GB2312" w:cs="Arial"/>
          <w:color w:val="222222"/>
          <w:kern w:val="0"/>
          <w:sz w:val="28"/>
          <w:szCs w:val="28"/>
          <w:lang w:val="en-US" w:eastAsia="zh-CN" w:bidi="ar-SA"/>
        </w:rPr>
        <w:sectPr>
          <w:footerReference r:id="rId3" w:type="default"/>
          <w:pgSz w:w="11906" w:h="16838"/>
          <w:pgMar w:top="1440" w:right="1800" w:bottom="1440" w:left="1800" w:header="851" w:footer="992" w:gutter="0"/>
          <w:cols w:space="425" w:num="1"/>
          <w:docGrid w:type="lines" w:linePitch="326" w:charSpace="0"/>
        </w:sectPr>
      </w:pPr>
    </w:p>
    <w:p>
      <w:pPr>
        <w:widowControl/>
        <w:numPr>
          <w:ilvl w:val="0"/>
          <w:numId w:val="1"/>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申请材料</w:t>
      </w:r>
    </w:p>
    <w:tbl>
      <w:tblPr>
        <w:tblStyle w:val="9"/>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084"/>
        <w:gridCol w:w="638"/>
        <w:gridCol w:w="795"/>
        <w:gridCol w:w="1380"/>
        <w:gridCol w:w="1534"/>
        <w:gridCol w:w="1493"/>
        <w:gridCol w:w="934"/>
        <w:gridCol w:w="2565"/>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序号</w:t>
            </w:r>
          </w:p>
        </w:tc>
        <w:tc>
          <w:tcPr>
            <w:tcW w:w="208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w:t>
            </w:r>
            <w:r>
              <w:rPr>
                <w:rFonts w:hint="eastAsia" w:ascii="宋体" w:hAnsi="宋体" w:eastAsia="宋体" w:cs="Arial"/>
                <w:color w:val="222222"/>
                <w:kern w:val="0"/>
                <w:sz w:val="21"/>
                <w:szCs w:val="21"/>
                <w:lang w:val="en-US" w:eastAsia="zh-CN"/>
              </w:rPr>
              <w:t>标准</w:t>
            </w:r>
            <w:r>
              <w:rPr>
                <w:rFonts w:hint="eastAsia" w:ascii="宋体" w:hAnsi="宋体" w:eastAsia="宋体" w:cs="Arial"/>
                <w:color w:val="222222"/>
                <w:kern w:val="0"/>
                <w:sz w:val="21"/>
                <w:szCs w:val="21"/>
              </w:rPr>
              <w:t>名称</w:t>
            </w:r>
          </w:p>
        </w:tc>
        <w:tc>
          <w:tcPr>
            <w:tcW w:w="638"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材料类型</w:t>
            </w:r>
          </w:p>
        </w:tc>
        <w:tc>
          <w:tcPr>
            <w:tcW w:w="795"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材料形式</w:t>
            </w:r>
          </w:p>
        </w:tc>
        <w:tc>
          <w:tcPr>
            <w:tcW w:w="1380"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来源渠道</w:t>
            </w:r>
          </w:p>
        </w:tc>
        <w:tc>
          <w:tcPr>
            <w:tcW w:w="153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出具部门</w:t>
            </w:r>
          </w:p>
        </w:tc>
        <w:tc>
          <w:tcPr>
            <w:tcW w:w="1493"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纸质材料份数</w:t>
            </w:r>
          </w:p>
        </w:tc>
        <w:tc>
          <w:tcPr>
            <w:tcW w:w="934" w:type="dxa"/>
            <w:shd w:val="clear" w:color="auto" w:fill="F1F1F1" w:themeFill="background1" w:themeFillShade="F2"/>
            <w:vAlign w:val="center"/>
          </w:tcPr>
          <w:p>
            <w:pPr>
              <w:pStyle w:val="14"/>
              <w:widowControl/>
              <w:shd w:val="clear"/>
              <w:ind w:firstLine="0"/>
              <w:jc w:val="center"/>
              <w:rPr>
                <w:rFonts w:hint="eastAsia" w:ascii="宋体" w:hAnsi="宋体" w:eastAsia="宋体" w:cs="Arial"/>
                <w:color w:val="222222"/>
                <w:kern w:val="0"/>
                <w:sz w:val="21"/>
                <w:szCs w:val="21"/>
              </w:rPr>
            </w:pPr>
            <w:r>
              <w:rPr>
                <w:rFonts w:hint="eastAsia" w:ascii="宋体" w:hAnsi="宋体" w:eastAsia="宋体" w:cs="Arial"/>
                <w:color w:val="222222"/>
                <w:kern w:val="0"/>
                <w:sz w:val="21"/>
                <w:szCs w:val="21"/>
              </w:rPr>
              <w:t>材料必要性</w:t>
            </w:r>
          </w:p>
        </w:tc>
        <w:tc>
          <w:tcPr>
            <w:tcW w:w="2565"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涉及事项</w:t>
            </w:r>
          </w:p>
        </w:tc>
        <w:tc>
          <w:tcPr>
            <w:tcW w:w="1605"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非必要材料涉及情形</w:t>
            </w:r>
          </w:p>
        </w:tc>
        <w:tc>
          <w:tcPr>
            <w:tcW w:w="1499" w:type="dxa"/>
            <w:shd w:val="clear" w:color="auto" w:fill="F1F1F1" w:themeFill="background1" w:themeFillShade="F2"/>
            <w:vAlign w:val="center"/>
          </w:tcPr>
          <w:p>
            <w:pPr>
              <w:pStyle w:val="14"/>
              <w:widowControl/>
              <w:shd w:val="clear"/>
              <w:ind w:firstLine="0"/>
              <w:jc w:val="center"/>
              <w:rPr>
                <w:rFonts w:hint="default" w:ascii="宋体" w:hAnsi="宋体" w:eastAsia="宋体" w:cs="Arial"/>
                <w:color w:val="222222"/>
                <w:kern w:val="0"/>
                <w:sz w:val="21"/>
                <w:szCs w:val="21"/>
                <w:lang w:val="en-US" w:eastAsia="zh-CN"/>
              </w:rPr>
            </w:pPr>
            <w:r>
              <w:rPr>
                <w:rFonts w:hint="eastAsia" w:ascii="宋体" w:hAnsi="宋体" w:eastAsia="宋体" w:cs="Arial"/>
                <w:color w:val="222222"/>
                <w:kern w:val="0"/>
                <w:sz w:val="21"/>
                <w:szCs w:val="21"/>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ascii="宋体" w:hAnsi="宋体" w:eastAsia="宋体" w:cs="Arial"/>
                <w:color w:val="222222"/>
                <w:kern w:val="0"/>
                <w:sz w:val="21"/>
                <w:szCs w:val="21"/>
              </w:rPr>
            </w:pPr>
            <w:r>
              <w:rPr>
                <w:rFonts w:hint="eastAsia" w:ascii="宋体" w:hAnsi="宋体" w:eastAsia="宋体" w:cs="宋体"/>
                <w:i w:val="0"/>
                <w:iCs w:val="0"/>
                <w:color w:val="000000"/>
                <w:kern w:val="0"/>
                <w:sz w:val="22"/>
                <w:szCs w:val="22"/>
                <w:u w:val="none"/>
                <w:lang w:val="en-US" w:eastAsia="zh-CN" w:bidi="ar"/>
              </w:rPr>
              <w:t>1</w:t>
            </w:r>
          </w:p>
        </w:tc>
        <w:tc>
          <w:tcPr>
            <w:tcW w:w="2084" w:type="dxa"/>
            <w:vAlign w:val="center"/>
          </w:tcPr>
          <w:p>
            <w:pPr>
              <w:jc w:val="both"/>
              <w:rPr>
                <w:rFonts w:ascii="宋体" w:hAnsi="宋体" w:eastAsia="宋体" w:cs="Arial"/>
                <w:color w:val="222222"/>
                <w:kern w:val="0"/>
                <w:sz w:val="21"/>
                <w:szCs w:val="21"/>
              </w:rPr>
            </w:pPr>
            <w:r>
              <w:rPr>
                <w:rFonts w:hint="eastAsia" w:ascii="宋体" w:hAnsi="宋体" w:eastAsia="宋体" w:cs="Arial"/>
                <w:color w:val="222222"/>
                <w:kern w:val="0"/>
                <w:sz w:val="21"/>
                <w:szCs w:val="21"/>
              </w:rPr>
              <w:t>制证申请表</w:t>
            </w:r>
          </w:p>
        </w:tc>
        <w:tc>
          <w:tcPr>
            <w:tcW w:w="638"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ascii="宋体" w:hAnsi="宋体" w:eastAsia="宋体" w:cs="Arial"/>
                <w:color w:val="222222"/>
                <w:kern w:val="0"/>
                <w:sz w:val="21"/>
                <w:szCs w:val="21"/>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ascii="宋体" w:hAnsi="宋体" w:eastAsia="宋体" w:cs="Arial"/>
                <w:color w:val="222222"/>
                <w:kern w:val="0"/>
                <w:sz w:val="21"/>
                <w:szCs w:val="21"/>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084" w:type="dxa"/>
            <w:vAlign w:val="center"/>
          </w:tcPr>
          <w:p>
            <w:pPr>
              <w:jc w:val="both"/>
              <w:rPr>
                <w:rFonts w:hint="eastAsia"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云南省特种作业人员取证申请表</w:t>
            </w:r>
          </w:p>
        </w:tc>
        <w:tc>
          <w:tcPr>
            <w:tcW w:w="638"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r>
              <w:rPr>
                <w:rFonts w:hint="eastAsia" w:ascii="宋体" w:hAnsi="宋体" w:eastAsia="宋体" w:cs="宋体"/>
                <w:color w:val="222222"/>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9" w:type="dxa"/>
            <w:vAlign w:val="center"/>
          </w:tcPr>
          <w:p>
            <w:pPr>
              <w:pStyle w:val="14"/>
              <w:widowControl/>
              <w:shd w:val="clear"/>
              <w:ind w:firstLine="0" w:firstLineChars="0"/>
              <w:jc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2084" w:type="dxa"/>
            <w:vAlign w:val="center"/>
          </w:tcPr>
          <w:p>
            <w:pPr>
              <w:jc w:val="both"/>
              <w:rPr>
                <w:rFonts w:hint="eastAsia" w:ascii="宋体" w:hAnsi="宋体" w:eastAsia="宋体" w:cs="Arial"/>
                <w:color w:val="FF0000"/>
                <w:kern w:val="0"/>
                <w:sz w:val="21"/>
                <w:szCs w:val="21"/>
                <w:lang w:val="en-US" w:eastAsia="zh-CN" w:bidi="ar-SA"/>
              </w:rPr>
            </w:pPr>
            <w:r>
              <w:rPr>
                <w:rFonts w:hint="eastAsia" w:ascii="宋体" w:hAnsi="宋体" w:eastAsia="宋体" w:cs="Arial"/>
                <w:color w:val="auto"/>
                <w:kern w:val="0"/>
                <w:sz w:val="21"/>
                <w:szCs w:val="21"/>
                <w:lang w:val="en-US" w:eastAsia="zh-CN" w:bidi="ar-SA"/>
              </w:rPr>
              <w:t>批发许可证延期申请书</w:t>
            </w:r>
          </w:p>
        </w:tc>
        <w:tc>
          <w:tcPr>
            <w:tcW w:w="638"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安全生产责任制文件、安全管理制度和操作规程的目录清单</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p>
        </w:tc>
        <w:tc>
          <w:tcPr>
            <w:tcW w:w="1605" w:type="dxa"/>
            <w:vAlign w:val="center"/>
          </w:tcPr>
          <w:p>
            <w:pPr>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事故应急救援预案备案登记文件</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应急管理部门</w:t>
            </w: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p>
        </w:tc>
        <w:tc>
          <w:tcPr>
            <w:tcW w:w="1605" w:type="dxa"/>
            <w:vAlign w:val="center"/>
          </w:tcPr>
          <w:p>
            <w:pPr>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eastAsia" w:ascii="宋体" w:hAnsi="宋体" w:eastAsia="宋体" w:cs="Arial"/>
                <w:color w:val="222222"/>
                <w:kern w:val="0"/>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安全生产标准化达标的证明材料</w:t>
            </w:r>
          </w:p>
        </w:tc>
        <w:tc>
          <w:tcPr>
            <w:tcW w:w="638"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p>
        </w:tc>
        <w:tc>
          <w:tcPr>
            <w:tcW w:w="1605" w:type="dxa"/>
            <w:vAlign w:val="center"/>
          </w:tcPr>
          <w:p>
            <w:pPr>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222222"/>
                <w:kern w:val="0"/>
                <w:sz w:val="21"/>
                <w:szCs w:val="21"/>
                <w:lang w:val="en-US" w:eastAsia="zh-CN" w:bidi="ar-SA"/>
              </w:rPr>
            </w:pPr>
            <w:r>
              <w:rPr>
                <w:rFonts w:hint="eastAsia" w:ascii="宋体" w:hAnsi="宋体" w:eastAsia="宋体" w:cs="Arial"/>
                <w:color w:val="222222"/>
                <w:kern w:val="0"/>
                <w:sz w:val="21"/>
                <w:szCs w:val="21"/>
                <w:lang w:val="en-US" w:eastAsia="zh-CN" w:bidi="ar-SA"/>
              </w:rPr>
              <w:t>7</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为从业人员缴纳工伤保险费的证明材料</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default"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both"/>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8</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具备相应资质的设计单位出具的库区外部安全距离实测图和库区仓储设施平面布置图</w:t>
            </w:r>
          </w:p>
        </w:tc>
        <w:tc>
          <w:tcPr>
            <w:tcW w:w="638"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jc w:val="center"/>
              <w:rPr>
                <w:rFonts w:hint="eastAsia" w:ascii="宋体" w:hAnsi="宋体" w:eastAsia="宋体" w:cs="Arial"/>
                <w:color w:val="auto"/>
                <w:kern w:val="0"/>
                <w:sz w:val="21"/>
                <w:szCs w:val="21"/>
                <w:lang w:val="en-US" w:eastAsia="zh-CN" w:bidi="ar-SA"/>
              </w:rPr>
            </w:pPr>
          </w:p>
        </w:tc>
        <w:tc>
          <w:tcPr>
            <w:tcW w:w="1493"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从事黑火药、引火线批发的企业自有专用运输车辆以及驾驶员、押运员的相关资质（资格）证书</w:t>
            </w:r>
          </w:p>
        </w:tc>
        <w:tc>
          <w:tcPr>
            <w:tcW w:w="638"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复印件</w:t>
            </w:r>
          </w:p>
        </w:tc>
        <w:tc>
          <w:tcPr>
            <w:tcW w:w="795" w:type="dxa"/>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政府部门核发（已关联电子证照，可免于提交）</w:t>
            </w:r>
          </w:p>
        </w:tc>
        <w:tc>
          <w:tcPr>
            <w:tcW w:w="1534" w:type="dxa"/>
            <w:vAlign w:val="center"/>
          </w:tcPr>
          <w:p>
            <w:pPr>
              <w:jc w:val="center"/>
              <w:rPr>
                <w:rFonts w:hint="eastAsia" w:ascii="宋体" w:hAnsi="宋体" w:eastAsia="宋体" w:cs="Arial"/>
                <w:color w:val="FF0000"/>
                <w:kern w:val="0"/>
                <w:sz w:val="21"/>
                <w:szCs w:val="21"/>
                <w:lang w:val="en-US" w:eastAsia="zh-CN" w:bidi="ar-SA"/>
              </w:rPr>
            </w:pPr>
            <w:r>
              <w:rPr>
                <w:rFonts w:hint="eastAsia" w:ascii="宋体" w:hAnsi="宋体" w:eastAsia="宋体" w:cs="Arial"/>
                <w:color w:val="auto"/>
                <w:kern w:val="0"/>
                <w:sz w:val="21"/>
                <w:szCs w:val="21"/>
                <w:lang w:val="en-US" w:eastAsia="zh-CN" w:bidi="ar-SA"/>
              </w:rPr>
              <w:t>道路运输管理部门</w:t>
            </w:r>
          </w:p>
        </w:tc>
        <w:tc>
          <w:tcPr>
            <w:tcW w:w="1493" w:type="dxa"/>
            <w:vAlign w:val="center"/>
          </w:tcPr>
          <w:p>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jc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非必要</w:t>
            </w:r>
          </w:p>
        </w:tc>
        <w:tc>
          <w:tcPr>
            <w:tcW w:w="2565" w:type="dxa"/>
            <w:vAlign w:val="center"/>
          </w:tcPr>
          <w:p>
            <w:pPr>
              <w:keepNext w:val="0"/>
              <w:keepLines w:val="0"/>
              <w:widowControl/>
              <w:suppressLineNumbers w:val="0"/>
              <w:jc w:val="left"/>
              <w:textAlignment w:val="center"/>
              <w:rPr>
                <w:rFonts w:hint="eastAsia" w:ascii="宋体" w:hAnsi="宋体" w:eastAsia="宋体" w:cs="Arial"/>
                <w:color w:val="auto"/>
                <w:kern w:val="0"/>
                <w:sz w:val="21"/>
                <w:szCs w:val="21"/>
                <w:lang w:val="en-US" w:eastAsia="zh-CN" w:bidi="ar-SA"/>
              </w:rPr>
            </w:pPr>
          </w:p>
        </w:tc>
        <w:tc>
          <w:tcPr>
            <w:tcW w:w="1605" w:type="dxa"/>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企业从事黑火药、引火线批发时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10</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县级应急管理部门同意申报意见</w:t>
            </w:r>
          </w:p>
        </w:tc>
        <w:tc>
          <w:tcPr>
            <w:tcW w:w="638"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必要</w:t>
            </w:r>
          </w:p>
        </w:tc>
        <w:tc>
          <w:tcPr>
            <w:tcW w:w="256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605"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c>
          <w:tcPr>
            <w:tcW w:w="1499" w:type="dxa"/>
            <w:vAlign w:val="center"/>
          </w:tcPr>
          <w:p>
            <w:pPr>
              <w:pStyle w:val="14"/>
              <w:widowControl/>
              <w:shd w:val="clear"/>
              <w:ind w:firstLine="0" w:firstLineChars="0"/>
              <w:jc w:val="center"/>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084" w:type="dxa"/>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eastAsia="宋体" w:cs="宋体"/>
                <w:color w:val="auto"/>
                <w:sz w:val="21"/>
                <w:szCs w:val="21"/>
                <w:lang w:val="en-US" w:eastAsia="zh-CN"/>
              </w:rPr>
              <w:t>委托书及被委托人身份证复印件</w:t>
            </w:r>
          </w:p>
        </w:tc>
        <w:tc>
          <w:tcPr>
            <w:tcW w:w="638"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原件</w:t>
            </w:r>
          </w:p>
        </w:tc>
        <w:tc>
          <w:tcPr>
            <w:tcW w:w="795"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电子</w:t>
            </w:r>
          </w:p>
        </w:tc>
        <w:tc>
          <w:tcPr>
            <w:tcW w:w="1380"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申请人自备</w:t>
            </w:r>
          </w:p>
        </w:tc>
        <w:tc>
          <w:tcPr>
            <w:tcW w:w="1534"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493"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无需纸质材料</w:t>
            </w:r>
          </w:p>
        </w:tc>
        <w:tc>
          <w:tcPr>
            <w:tcW w:w="934" w:type="dxa"/>
            <w:vAlign w:val="center"/>
          </w:tcPr>
          <w:p>
            <w:pPr>
              <w:pStyle w:val="14"/>
              <w:widowControl/>
              <w:shd w:val="clear"/>
              <w:ind w:firstLine="0" w:firstLineChars="0"/>
              <w:jc w:val="center"/>
              <w:rPr>
                <w:rFonts w:hint="eastAsia" w:ascii="宋体" w:hAnsi="宋体" w:eastAsia="宋体" w:cs="宋体"/>
                <w:color w:val="222222"/>
                <w:kern w:val="0"/>
                <w:sz w:val="21"/>
                <w:szCs w:val="21"/>
                <w:highlight w:val="none"/>
                <w:lang w:val="en-US" w:eastAsia="zh-CN" w:bidi="ar-SA"/>
              </w:rPr>
            </w:pPr>
            <w:r>
              <w:rPr>
                <w:rFonts w:hint="eastAsia" w:ascii="宋体" w:hAnsi="宋体" w:eastAsia="宋体" w:cs="宋体"/>
                <w:color w:val="222222"/>
                <w:kern w:val="0"/>
                <w:sz w:val="21"/>
                <w:szCs w:val="21"/>
                <w:highlight w:val="none"/>
                <w:lang w:val="en-US" w:eastAsia="zh-CN" w:bidi="ar-SA"/>
              </w:rPr>
              <w:t>非必要</w:t>
            </w:r>
          </w:p>
        </w:tc>
        <w:tc>
          <w:tcPr>
            <w:tcW w:w="2565"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c>
          <w:tcPr>
            <w:tcW w:w="1605" w:type="dxa"/>
            <w:vAlign w:val="center"/>
          </w:tcPr>
          <w:p>
            <w:pPr>
              <w:pStyle w:val="14"/>
              <w:widowControl/>
              <w:shd w:val="clear"/>
              <w:ind w:firstLine="0" w:firstLineChars="0"/>
              <w:jc w:val="left"/>
              <w:rPr>
                <w:rFonts w:hint="eastAsia" w:ascii="宋体" w:hAnsi="宋体" w:eastAsia="宋体" w:cs="Arial"/>
                <w:color w:val="222222"/>
                <w:kern w:val="0"/>
                <w:sz w:val="21"/>
                <w:szCs w:val="21"/>
                <w:lang w:val="en-US" w:eastAsia="zh-CN" w:bidi="ar-SA"/>
              </w:rPr>
            </w:pPr>
            <w:r>
              <w:rPr>
                <w:rFonts w:hint="eastAsia" w:ascii="宋体" w:hAnsi="宋体" w:eastAsia="宋体" w:cs="宋体"/>
                <w:sz w:val="21"/>
                <w:szCs w:val="21"/>
                <w:lang w:val="en-US" w:eastAsia="zh-CN"/>
              </w:rPr>
              <w:t>非法定代表人本人办理业务时</w:t>
            </w:r>
          </w:p>
        </w:tc>
        <w:tc>
          <w:tcPr>
            <w:tcW w:w="1499" w:type="dxa"/>
            <w:vAlign w:val="center"/>
          </w:tcPr>
          <w:p>
            <w:pPr>
              <w:pStyle w:val="14"/>
              <w:widowControl/>
              <w:shd w:val="clear"/>
              <w:ind w:firstLine="0" w:firstLineChars="0"/>
              <w:jc w:val="center"/>
              <w:rPr>
                <w:rFonts w:hint="eastAsia" w:ascii="宋体" w:hAnsi="宋体" w:eastAsia="宋体" w:cs="Arial"/>
                <w:color w:val="222222"/>
                <w:kern w:val="0"/>
                <w:sz w:val="21"/>
                <w:szCs w:val="21"/>
                <w:lang w:val="en-US" w:eastAsia="zh-CN" w:bidi="ar-SA"/>
              </w:rPr>
            </w:pPr>
          </w:p>
        </w:tc>
      </w:tr>
    </w:tbl>
    <w:p>
      <w:pPr>
        <w:pStyle w:val="14"/>
        <w:widowControl/>
        <w:shd w:val="clear" w:color="auto"/>
        <w:spacing w:line="560" w:lineRule="exact"/>
        <w:ind w:left="0" w:leftChars="0" w:firstLine="0" w:firstLineChars="0"/>
        <w:jc w:val="left"/>
        <w:rPr>
          <w:rFonts w:ascii="仿宋_GB2312" w:hAnsi="Arial" w:cs="Arial"/>
          <w:b/>
          <w:bCs/>
          <w:color w:val="222222"/>
          <w:kern w:val="0"/>
          <w:sz w:val="28"/>
          <w:szCs w:val="28"/>
        </w:rPr>
        <w:sectPr>
          <w:pgSz w:w="16838" w:h="11906" w:orient="landscape"/>
          <w:pgMar w:top="1800" w:right="1440" w:bottom="1800" w:left="1440" w:header="851" w:footer="992" w:gutter="0"/>
          <w:cols w:space="425" w:num="1"/>
          <w:docGrid w:type="lines" w:linePitch="326" w:charSpace="0"/>
        </w:sectPr>
      </w:pPr>
    </w:p>
    <w:p>
      <w:pPr>
        <w:widowControl/>
        <w:shd w:val="clear" w:color="auto"/>
        <w:spacing w:line="560" w:lineRule="exact"/>
        <w:ind w:firstLine="600" w:firstLineChars="200"/>
        <w:jc w:val="left"/>
        <w:outlineLvl w:val="0"/>
        <w:rPr>
          <w:rFonts w:hint="eastAsia" w:ascii="黑体" w:hAnsi="黑体" w:eastAsia="黑体" w:cs="Arial"/>
          <w:color w:val="222222"/>
          <w:kern w:val="0"/>
          <w:sz w:val="30"/>
          <w:szCs w:val="30"/>
          <w:lang w:val="en-US" w:eastAsia="zh-CN"/>
        </w:rPr>
      </w:pPr>
      <w:r>
        <w:rPr>
          <w:rFonts w:hint="eastAsia" w:ascii="黑体" w:hAnsi="黑体" w:eastAsia="黑体" w:cs="Arial"/>
          <w:color w:val="222222"/>
          <w:kern w:val="0"/>
          <w:sz w:val="30"/>
          <w:szCs w:val="30"/>
        </w:rPr>
        <w:t>五、办理流程</w:t>
      </w:r>
      <w:r>
        <w:rPr>
          <w:rFonts w:hint="eastAsia" w:ascii="黑体" w:hAnsi="黑体" w:eastAsia="黑体" w:cs="Arial"/>
          <w:color w:val="222222"/>
          <w:kern w:val="0"/>
          <w:sz w:val="30"/>
          <w:szCs w:val="30"/>
          <w:lang w:val="en-US" w:eastAsia="zh-CN"/>
        </w:rPr>
        <w:t>图</w:t>
      </w:r>
      <w:r>
        <w:rPr>
          <w:rFonts w:hint="eastAsia" w:ascii="黑体" w:hAnsi="黑体" w:eastAsia="黑体" w:cs="Arial"/>
          <w:color w:val="FF0000"/>
          <w:kern w:val="0"/>
          <w:sz w:val="30"/>
          <w:szCs w:val="30"/>
          <w:lang w:val="en-US" w:eastAsia="zh-CN"/>
        </w:rPr>
        <w:t>（按照涉及事项增加办理流程图）</w:t>
      </w:r>
    </w:p>
    <w:p>
      <w:pPr>
        <w:jc w:val="center"/>
        <w:rPr>
          <w:rFonts w:hint="eastAsia" w:eastAsia="仿宋_GB2312"/>
          <w:lang w:eastAsia="zh-CN"/>
        </w:rPr>
      </w:pPr>
      <w:r>
        <w:drawing>
          <wp:inline distT="0" distB="0" distL="114300" distR="114300">
            <wp:extent cx="2849880" cy="3581400"/>
            <wp:effectExtent l="0" t="0" r="0" b="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5"/>
                    <a:stretch>
                      <a:fillRect/>
                    </a:stretch>
                  </pic:blipFill>
                  <pic:spPr>
                    <a:xfrm>
                      <a:off x="0" y="0"/>
                      <a:ext cx="2849880" cy="3581400"/>
                    </a:xfrm>
                    <a:prstGeom prst="rect">
                      <a:avLst/>
                    </a:prstGeom>
                    <a:noFill/>
                    <a:ln>
                      <a:noFill/>
                    </a:ln>
                  </pic:spPr>
                </pic:pic>
              </a:graphicData>
            </a:graphic>
          </wp:inline>
        </w:drawing>
      </w:r>
    </w:p>
    <w:p>
      <w:pPr>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lang w:eastAsia="zh-CN"/>
        </w:rPr>
      </w:pPr>
    </w:p>
    <w:p>
      <w:pPr>
        <w:ind w:firstLine="600" w:firstLineChars="200"/>
        <w:jc w:val="both"/>
        <w:rPr>
          <w:rFonts w:hint="eastAsia" w:ascii="黑体" w:hAnsi="黑体" w:eastAsia="黑体" w:cs="Arial"/>
          <w:color w:val="222222"/>
          <w:kern w:val="0"/>
          <w:sz w:val="30"/>
          <w:szCs w:val="30"/>
        </w:rPr>
      </w:pPr>
      <w:r>
        <w:rPr>
          <w:rFonts w:hint="eastAsia" w:ascii="黑体" w:hAnsi="黑体" w:eastAsia="黑体" w:cs="Arial"/>
          <w:color w:val="222222"/>
          <w:kern w:val="0"/>
          <w:sz w:val="30"/>
          <w:szCs w:val="30"/>
          <w:lang w:eastAsia="zh-CN"/>
        </w:rPr>
        <w:t>六、</w:t>
      </w:r>
      <w:r>
        <w:rPr>
          <w:rFonts w:hint="eastAsia" w:ascii="黑体" w:hAnsi="黑体" w:eastAsia="黑体" w:cs="Arial"/>
          <w:color w:val="222222"/>
          <w:kern w:val="0"/>
          <w:sz w:val="30"/>
          <w:szCs w:val="30"/>
        </w:rPr>
        <w:t>办理结果</w:t>
      </w:r>
    </w:p>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（一）结果信息</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575"/>
        <w:gridCol w:w="1803"/>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序号</w:t>
            </w:r>
          </w:p>
        </w:tc>
        <w:tc>
          <w:tcPr>
            <w:tcW w:w="2575"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结果名称</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结果类型</w:t>
            </w:r>
          </w:p>
        </w:tc>
        <w:tc>
          <w:tcPr>
            <w:tcW w:w="154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是否支持物流快递</w:t>
            </w:r>
          </w:p>
        </w:tc>
        <w:tc>
          <w:tcPr>
            <w:tcW w:w="1544" w:type="dxa"/>
            <w:vAlign w:val="center"/>
          </w:tcPr>
          <w:p>
            <w:pPr>
              <w:shd w:val="clear"/>
              <w:jc w:val="center"/>
              <w:rPr>
                <w:rFonts w:hint="eastAsia" w:ascii="宋体" w:hAnsi="宋体" w:eastAsia="宋体"/>
                <w:sz w:val="21"/>
                <w:szCs w:val="22"/>
              </w:rPr>
            </w:pPr>
            <w:r>
              <w:rPr>
                <w:rFonts w:hint="eastAsia" w:ascii="宋体" w:hAnsi="宋体" w:eastAsia="宋体"/>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1</w:t>
            </w:r>
          </w:p>
        </w:tc>
        <w:tc>
          <w:tcPr>
            <w:tcW w:w="2575" w:type="dxa"/>
            <w:vAlign w:val="center"/>
          </w:tcPr>
          <w:p>
            <w:pPr>
              <w:rPr>
                <w:rFonts w:hint="eastAsia"/>
              </w:rPr>
            </w:pPr>
            <w:r>
              <w:rPr>
                <w:rFonts w:hint="eastAsia"/>
              </w:rPr>
              <w:t>安全生产知识和管理能力考核合格证</w:t>
            </w:r>
          </w:p>
        </w:tc>
        <w:tc>
          <w:tcPr>
            <w:tcW w:w="1803" w:type="dxa"/>
            <w:vAlign w:val="center"/>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资格证书</w:t>
            </w:r>
          </w:p>
        </w:tc>
        <w:tc>
          <w:tcPr>
            <w:tcW w:w="1543" w:type="dxa"/>
            <w:vMerge w:val="restart"/>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是</w:t>
            </w:r>
          </w:p>
        </w:tc>
        <w:tc>
          <w:tcPr>
            <w:tcW w:w="1544"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val="en-US" w:eastAsia="zh-CN"/>
              </w:rPr>
              <w:t>2</w:t>
            </w:r>
          </w:p>
        </w:tc>
        <w:tc>
          <w:tcPr>
            <w:tcW w:w="2575" w:type="dxa"/>
            <w:vAlign w:val="center"/>
          </w:tcPr>
          <w:p>
            <w:pPr>
              <w:rPr>
                <w:rFonts w:hint="eastAsia"/>
                <w:lang w:val="en-US" w:eastAsia="zh-CN"/>
              </w:rPr>
            </w:pPr>
            <w:r>
              <w:rPr>
                <w:rFonts w:hint="eastAsia"/>
                <w:lang w:val="en-US" w:eastAsia="zh-CN"/>
              </w:rPr>
              <w:t>特种作业操作证</w:t>
            </w:r>
          </w:p>
        </w:tc>
        <w:tc>
          <w:tcPr>
            <w:tcW w:w="1803" w:type="dxa"/>
            <w:vAlign w:val="center"/>
          </w:tcPr>
          <w:p>
            <w:pPr>
              <w:shd w:val="clear"/>
              <w:jc w:val="center"/>
              <w:rPr>
                <w:rFonts w:hint="eastAsia" w:ascii="宋体" w:hAnsi="宋体" w:eastAsia="宋体" w:cstheme="minorBidi"/>
                <w:kern w:val="2"/>
                <w:sz w:val="21"/>
                <w:szCs w:val="22"/>
                <w:lang w:val="en-US" w:eastAsia="zh-CN" w:bidi="ar-SA"/>
              </w:rPr>
            </w:pPr>
            <w:r>
              <w:rPr>
                <w:rFonts w:hint="eastAsia" w:ascii="宋体" w:hAnsi="宋体" w:eastAsia="宋体"/>
                <w:sz w:val="21"/>
                <w:szCs w:val="22"/>
                <w:lang w:eastAsia="zh-CN"/>
              </w:rPr>
              <w:t>资格证书</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lang w:eastAsia="zh-CN"/>
              </w:rPr>
            </w:pPr>
            <w:r>
              <w:rPr>
                <w:rFonts w:hint="eastAsia" w:ascii="宋体" w:hAnsi="宋体" w:eastAsia="宋体"/>
                <w:sz w:val="21"/>
                <w:szCs w:val="22"/>
                <w:lang w:eastAsia="zh-CN"/>
              </w:rPr>
              <w:t>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3</w:t>
            </w:r>
          </w:p>
        </w:tc>
        <w:tc>
          <w:tcPr>
            <w:tcW w:w="2575" w:type="dxa"/>
            <w:vAlign w:val="center"/>
          </w:tcPr>
          <w:p>
            <w:pPr>
              <w:rPr>
                <w:rFonts w:hint="eastAsia"/>
              </w:rPr>
            </w:pPr>
            <w:r>
              <w:rPr>
                <w:rFonts w:hint="eastAsia"/>
              </w:rPr>
              <w:t>烟花爆竹经营（批发）许可证</w:t>
            </w:r>
          </w:p>
        </w:tc>
        <w:tc>
          <w:tcPr>
            <w:tcW w:w="1803" w:type="dxa"/>
            <w:vAlign w:val="center"/>
          </w:tcPr>
          <w:p>
            <w:pPr>
              <w:shd w:val="clear"/>
              <w:jc w:val="center"/>
              <w:rPr>
                <w:rFonts w:hint="eastAsia" w:ascii="宋体" w:hAnsi="宋体" w:eastAsia="宋体"/>
                <w:sz w:val="21"/>
                <w:szCs w:val="22"/>
              </w:rPr>
            </w:pPr>
            <w:r>
              <w:rPr>
                <w:rFonts w:hint="eastAsia" w:ascii="宋体" w:hAnsi="宋体" w:eastAsia="宋体"/>
                <w:sz w:val="21"/>
                <w:szCs w:val="22"/>
              </w:rPr>
              <w:t>证照</w:t>
            </w:r>
          </w:p>
        </w:tc>
        <w:tc>
          <w:tcPr>
            <w:tcW w:w="1543" w:type="dxa"/>
            <w:vMerge w:val="continue"/>
            <w:vAlign w:val="center"/>
          </w:tcPr>
          <w:p>
            <w:pPr>
              <w:shd w:val="clear"/>
              <w:jc w:val="center"/>
              <w:rPr>
                <w:rFonts w:hint="eastAsia" w:ascii="宋体" w:hAnsi="宋体" w:eastAsia="宋体"/>
                <w:sz w:val="21"/>
                <w:szCs w:val="22"/>
              </w:rPr>
            </w:pPr>
          </w:p>
        </w:tc>
        <w:tc>
          <w:tcPr>
            <w:tcW w:w="1544" w:type="dxa"/>
          </w:tcPr>
          <w:p>
            <w:pPr>
              <w:shd w:val="clear"/>
              <w:jc w:val="center"/>
              <w:rPr>
                <w:rFonts w:hint="eastAsia" w:ascii="宋体" w:hAnsi="宋体" w:eastAsia="宋体"/>
                <w:sz w:val="21"/>
                <w:szCs w:val="22"/>
              </w:rPr>
            </w:pPr>
            <w:r>
              <w:rPr>
                <w:rFonts w:hint="default" w:ascii="宋体" w:hAnsi="宋体" w:eastAsia="宋体"/>
                <w:sz w:val="21"/>
                <w:szCs w:val="22"/>
                <w:lang w:val="en-US" w:eastAsia="zh-CN"/>
              </w:rPr>
              <w:t>窗口取件或邮寄送达</w:t>
            </w:r>
          </w:p>
        </w:tc>
      </w:tr>
    </w:tbl>
    <w:p>
      <w:pPr>
        <w:widowControl/>
        <w:numPr>
          <w:ilvl w:val="0"/>
          <w:numId w:val="0"/>
        </w:numPr>
        <w:shd w:val="clear" w:color="auto"/>
        <w:spacing w:line="560" w:lineRule="exact"/>
        <w:jc w:val="left"/>
        <w:outlineLvl w:val="0"/>
        <w:rPr>
          <w:rFonts w:hint="eastAsia" w:ascii="仿宋" w:hAnsi="仿宋" w:eastAsia="仿宋" w:cs="仿宋"/>
          <w:b/>
          <w:bCs/>
          <w:color w:val="222222"/>
          <w:kern w:val="0"/>
          <w:sz w:val="28"/>
          <w:szCs w:val="28"/>
          <w:lang w:val="en-US" w:eastAsia="zh-CN"/>
        </w:rPr>
      </w:pPr>
      <w:r>
        <w:rPr>
          <w:rFonts w:hint="eastAsia" w:ascii="仿宋" w:hAnsi="仿宋" w:eastAsia="仿宋" w:cs="仿宋"/>
          <w:b/>
          <w:bCs/>
          <w:color w:val="222222"/>
          <w:kern w:val="0"/>
          <w:sz w:val="28"/>
          <w:szCs w:val="28"/>
          <w:lang w:val="en-US" w:eastAsia="zh-CN"/>
        </w:rPr>
        <w:t>（二）结果样本</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rPr>
        <w:t>安全生产知识和管理能力考核合格证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9830"/>
            <wp:effectExtent l="0" t="0" r="12065" b="13970"/>
            <wp:docPr id="9" name="图片 9" descr="特种作业操作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特种作业操作证"/>
                    <pic:cNvPicPr>
                      <a:picLocks noChangeAspect="true"/>
                    </pic:cNvPicPr>
                  </pic:nvPicPr>
                  <pic:blipFill>
                    <a:blip r:embed="rId6"/>
                    <a:stretch>
                      <a:fillRect/>
                    </a:stretch>
                  </pic:blipFill>
                  <pic:spPr>
                    <a:xfrm>
                      <a:off x="0" y="0"/>
                      <a:ext cx="5260975" cy="371983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r>
        <w:rPr>
          <w:rFonts w:hint="eastAsia"/>
          <w:lang w:val="en-US" w:eastAsia="zh-CN"/>
        </w:rPr>
        <w:t>特种作业操作证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0975" cy="3717290"/>
            <wp:effectExtent l="0" t="0" r="12065" b="1270"/>
            <wp:docPr id="8" name="图片 8" descr="主要负责人安全生产合格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主要负责人安全生产合格证"/>
                    <pic:cNvPicPr>
                      <a:picLocks noChangeAspect="true"/>
                    </pic:cNvPicPr>
                  </pic:nvPicPr>
                  <pic:blipFill>
                    <a:blip r:embed="rId7"/>
                    <a:stretch>
                      <a:fillRect/>
                    </a:stretch>
                  </pic:blipFill>
                  <pic:spPr>
                    <a:xfrm>
                      <a:off x="0" y="0"/>
                      <a:ext cx="5260975" cy="3717290"/>
                    </a:xfrm>
                    <a:prstGeom prst="rect">
                      <a:avLst/>
                    </a:prstGeom>
                  </pic:spPr>
                </pic:pic>
              </a:graphicData>
            </a:graphic>
          </wp:inline>
        </w:drawing>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560" w:firstLineChars="200"/>
        <w:jc w:val="left"/>
        <w:textAlignment w:val="auto"/>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lang w:val="en-US" w:eastAsia="zh-CN"/>
        </w:rPr>
        <w:t>烟花爆竹经营（批发）许可证</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drawing>
          <wp:inline distT="0" distB="0" distL="114300" distR="114300">
            <wp:extent cx="5273040" cy="3729990"/>
            <wp:effectExtent l="0" t="0" r="0" b="3810"/>
            <wp:docPr id="1" name="图片 1" descr="烟花爆竹经营（批发）许可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烟花爆竹经营（批发）许可证"/>
                    <pic:cNvPicPr>
                      <a:picLocks noChangeAspect="true"/>
                    </pic:cNvPicPr>
                  </pic:nvPicPr>
                  <pic:blipFill>
                    <a:blip r:embed="rId8"/>
                    <a:stretch>
                      <a:fillRect/>
                    </a:stretch>
                  </pic:blipFill>
                  <pic:spPr>
                    <a:xfrm>
                      <a:off x="0" y="0"/>
                      <a:ext cx="5273040" cy="3729990"/>
                    </a:xfrm>
                    <a:prstGeom prst="rect">
                      <a:avLst/>
                    </a:prstGeom>
                  </pic:spPr>
                </pic:pic>
              </a:graphicData>
            </a:graphic>
          </wp:inline>
        </w:drawing>
      </w:r>
    </w:p>
    <w:p>
      <w:pPr>
        <w:widowControl/>
        <w:numPr>
          <w:ilvl w:val="0"/>
          <w:numId w:val="2"/>
        </w:numPr>
        <w:shd w:val="clear" w:color="auto"/>
        <w:spacing w:line="560" w:lineRule="exact"/>
        <w:ind w:firstLine="600" w:firstLineChars="200"/>
        <w:jc w:val="left"/>
        <w:outlineLvl w:val="0"/>
        <w:rPr>
          <w:rFonts w:hint="eastAsia" w:ascii="黑体" w:hAnsi="黑体" w:eastAsia="黑体" w:cs="Arial"/>
          <w:color w:val="222222"/>
          <w:kern w:val="0"/>
          <w:sz w:val="30"/>
          <w:szCs w:val="30"/>
        </w:rPr>
      </w:pPr>
      <w:r>
        <w:rPr>
          <w:rFonts w:hint="eastAsia" w:ascii="黑体" w:hAnsi="黑体" w:eastAsia="黑体" w:cs="Arial"/>
          <w:color w:val="222222"/>
          <w:kern w:val="0"/>
          <w:sz w:val="30"/>
          <w:szCs w:val="30"/>
        </w:rPr>
        <w:t>收费信息</w:t>
      </w:r>
    </w:p>
    <w:tbl>
      <w:tblPr>
        <w:tblStyle w:val="8"/>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收费项目名称</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收费标准</w:t>
            </w:r>
          </w:p>
        </w:tc>
        <w:tc>
          <w:tcPr>
            <w:tcW w:w="1747" w:type="dxa"/>
            <w:vAlign w:val="center"/>
          </w:tcPr>
          <w:p>
            <w:pPr>
              <w:shd w:val="clear"/>
              <w:jc w:val="center"/>
              <w:rPr>
                <w:rFonts w:hint="default" w:ascii="宋体" w:hAnsi="宋体" w:eastAsia="宋体"/>
                <w:sz w:val="21"/>
                <w:szCs w:val="22"/>
                <w:lang w:val="en-US" w:eastAsia="zh-CN"/>
              </w:rPr>
            </w:pPr>
            <w:r>
              <w:rPr>
                <w:rFonts w:hint="eastAsia" w:ascii="宋体" w:hAnsi="宋体" w:eastAsia="宋体"/>
                <w:sz w:val="21"/>
                <w:szCs w:val="22"/>
                <w:lang w:val="en-US" w:eastAsia="zh-CN"/>
              </w:rPr>
              <w:t>收费依据</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2329"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7" w:type="dxa"/>
            <w:vAlign w:val="center"/>
          </w:tcPr>
          <w:p>
            <w:pPr>
              <w:shd w:val="clear"/>
              <w:jc w:val="center"/>
              <w:rPr>
                <w:rFonts w:hint="eastAsia" w:ascii="宋体" w:hAnsi="宋体" w:eastAsia="宋体"/>
                <w:sz w:val="21"/>
                <w:szCs w:val="22"/>
              </w:rPr>
            </w:pPr>
            <w:r>
              <w:rPr>
                <w:rFonts w:hint="eastAsia" w:ascii="宋体" w:hAnsi="宋体" w:eastAsia="宋体"/>
                <w:sz w:val="21"/>
                <w:szCs w:val="22"/>
              </w:rPr>
              <w:t>无</w:t>
            </w:r>
          </w:p>
        </w:tc>
        <w:tc>
          <w:tcPr>
            <w:tcW w:w="1748" w:type="dxa"/>
          </w:tcPr>
          <w:p>
            <w:pPr>
              <w:shd w:val="clear"/>
              <w:jc w:val="center"/>
              <w:rPr>
                <w:rFonts w:hint="eastAsia" w:ascii="宋体" w:hAnsi="宋体" w:eastAsia="宋体"/>
                <w:sz w:val="21"/>
                <w:szCs w:val="22"/>
              </w:rPr>
            </w:pPr>
            <w:r>
              <w:rPr>
                <w:rFonts w:hint="eastAsia" w:ascii="宋体" w:hAnsi="宋体" w:eastAsia="宋体"/>
                <w:sz w:val="21"/>
                <w:szCs w:val="22"/>
              </w:rPr>
              <w:t>无</w:t>
            </w:r>
          </w:p>
        </w:tc>
      </w:tr>
    </w:tbl>
    <w:p>
      <w:pPr>
        <w:widowControl/>
        <w:numPr>
          <w:ilvl w:val="0"/>
          <w:numId w:val="0"/>
        </w:numPr>
        <w:shd w:val="clear" w:color="auto"/>
        <w:spacing w:line="560" w:lineRule="exact"/>
        <w:jc w:val="left"/>
        <w:outlineLvl w:val="9"/>
        <w:rPr>
          <w:rFonts w:hint="eastAsia" w:ascii="黑体" w:hAnsi="黑体" w:eastAsia="黑体" w:cs="Arial"/>
          <w:color w:val="222222"/>
          <w:kern w:val="0"/>
          <w:sz w:val="30"/>
          <w:szCs w:val="30"/>
        </w:rPr>
      </w:pPr>
      <w:bookmarkStart w:id="0" w:name="_GoBack"/>
      <w:bookmarkEnd w:id="0"/>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pPr>
          <w:pStyle w:val="5"/>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CB4F92AC"/>
    <w:multiLevelType w:val="singleLevel"/>
    <w:tmpl w:val="CB4F92A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N2FiMWQwMGRiY2E4NzZjNzdhMmNkOGFkZDAxMWY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3101E00"/>
    <w:rsid w:val="03CF1F7C"/>
    <w:rsid w:val="03FE7EAB"/>
    <w:rsid w:val="05345CD8"/>
    <w:rsid w:val="056326BB"/>
    <w:rsid w:val="0607787A"/>
    <w:rsid w:val="06C947A0"/>
    <w:rsid w:val="071F0864"/>
    <w:rsid w:val="075F5C6E"/>
    <w:rsid w:val="07764B44"/>
    <w:rsid w:val="07C62797"/>
    <w:rsid w:val="085E76DA"/>
    <w:rsid w:val="08725ECD"/>
    <w:rsid w:val="08787FBE"/>
    <w:rsid w:val="08E2208B"/>
    <w:rsid w:val="091A5787"/>
    <w:rsid w:val="0935443E"/>
    <w:rsid w:val="094C42ED"/>
    <w:rsid w:val="09F204B1"/>
    <w:rsid w:val="0A4D2C3F"/>
    <w:rsid w:val="0A540824"/>
    <w:rsid w:val="0A8464FD"/>
    <w:rsid w:val="0B215EFF"/>
    <w:rsid w:val="0B4C599F"/>
    <w:rsid w:val="0BAB5CF2"/>
    <w:rsid w:val="0C8278CB"/>
    <w:rsid w:val="0CB33F28"/>
    <w:rsid w:val="0D063B9D"/>
    <w:rsid w:val="0D725392"/>
    <w:rsid w:val="0E4E05C2"/>
    <w:rsid w:val="0FB3423F"/>
    <w:rsid w:val="102D6C3E"/>
    <w:rsid w:val="12241424"/>
    <w:rsid w:val="122C1851"/>
    <w:rsid w:val="12B3082A"/>
    <w:rsid w:val="15442C9F"/>
    <w:rsid w:val="15572EB3"/>
    <w:rsid w:val="15B605E5"/>
    <w:rsid w:val="16222A21"/>
    <w:rsid w:val="165E595F"/>
    <w:rsid w:val="167C0323"/>
    <w:rsid w:val="176510BF"/>
    <w:rsid w:val="177FB9DF"/>
    <w:rsid w:val="182E0907"/>
    <w:rsid w:val="189E5B8C"/>
    <w:rsid w:val="18F1019E"/>
    <w:rsid w:val="1A63734A"/>
    <w:rsid w:val="1BA53528"/>
    <w:rsid w:val="1BC021BE"/>
    <w:rsid w:val="1C36065B"/>
    <w:rsid w:val="1CD37CCF"/>
    <w:rsid w:val="1D176779"/>
    <w:rsid w:val="1DDE4B7D"/>
    <w:rsid w:val="1E14059F"/>
    <w:rsid w:val="1E7C6F53"/>
    <w:rsid w:val="1EF834AC"/>
    <w:rsid w:val="1F2358D5"/>
    <w:rsid w:val="1F863681"/>
    <w:rsid w:val="213F3D14"/>
    <w:rsid w:val="226918BA"/>
    <w:rsid w:val="229B33D5"/>
    <w:rsid w:val="22EE13BE"/>
    <w:rsid w:val="24BE03C2"/>
    <w:rsid w:val="24BE1264"/>
    <w:rsid w:val="25891872"/>
    <w:rsid w:val="25BA5087"/>
    <w:rsid w:val="26350B5C"/>
    <w:rsid w:val="276825BC"/>
    <w:rsid w:val="276F6846"/>
    <w:rsid w:val="28C157C4"/>
    <w:rsid w:val="29A46C7B"/>
    <w:rsid w:val="2A007C29"/>
    <w:rsid w:val="2A1A6F3D"/>
    <w:rsid w:val="2A987CE6"/>
    <w:rsid w:val="2B746B21"/>
    <w:rsid w:val="2C7E5FBB"/>
    <w:rsid w:val="2DAF7102"/>
    <w:rsid w:val="2DD55360"/>
    <w:rsid w:val="2ED31DB0"/>
    <w:rsid w:val="2F11097D"/>
    <w:rsid w:val="2F94153F"/>
    <w:rsid w:val="30493455"/>
    <w:rsid w:val="30662EDC"/>
    <w:rsid w:val="31CF4AB1"/>
    <w:rsid w:val="326A47D9"/>
    <w:rsid w:val="32B20E5A"/>
    <w:rsid w:val="32E44003"/>
    <w:rsid w:val="32ED2830"/>
    <w:rsid w:val="33DE0FDB"/>
    <w:rsid w:val="34BB368D"/>
    <w:rsid w:val="3506111A"/>
    <w:rsid w:val="3531784D"/>
    <w:rsid w:val="353C1030"/>
    <w:rsid w:val="35CFEAC8"/>
    <w:rsid w:val="36B10C29"/>
    <w:rsid w:val="36B35189"/>
    <w:rsid w:val="36C34387"/>
    <w:rsid w:val="37645C9B"/>
    <w:rsid w:val="39AD2179"/>
    <w:rsid w:val="39EEDA08"/>
    <w:rsid w:val="3A6E4374"/>
    <w:rsid w:val="3B0F5F28"/>
    <w:rsid w:val="3B1D0BAF"/>
    <w:rsid w:val="3B723908"/>
    <w:rsid w:val="3BDFC369"/>
    <w:rsid w:val="3CE60F5E"/>
    <w:rsid w:val="3DC665EF"/>
    <w:rsid w:val="3E7279D6"/>
    <w:rsid w:val="3EA82036"/>
    <w:rsid w:val="3F933035"/>
    <w:rsid w:val="3FAF1A7E"/>
    <w:rsid w:val="404411EF"/>
    <w:rsid w:val="40F55BB6"/>
    <w:rsid w:val="415B010F"/>
    <w:rsid w:val="421F2EEA"/>
    <w:rsid w:val="42A03150"/>
    <w:rsid w:val="456A0921"/>
    <w:rsid w:val="45BE7030"/>
    <w:rsid w:val="45D52163"/>
    <w:rsid w:val="46B34A47"/>
    <w:rsid w:val="46F56910"/>
    <w:rsid w:val="47800400"/>
    <w:rsid w:val="47EFCD43"/>
    <w:rsid w:val="48BB76E5"/>
    <w:rsid w:val="4ADA3AA1"/>
    <w:rsid w:val="4C2B3101"/>
    <w:rsid w:val="4C561BFF"/>
    <w:rsid w:val="4C6A31AF"/>
    <w:rsid w:val="4C6E74DC"/>
    <w:rsid w:val="4D574BBC"/>
    <w:rsid w:val="4D714816"/>
    <w:rsid w:val="4D9C7AE5"/>
    <w:rsid w:val="4DC32062"/>
    <w:rsid w:val="4E41243B"/>
    <w:rsid w:val="4F133DD7"/>
    <w:rsid w:val="4F3E777B"/>
    <w:rsid w:val="51825244"/>
    <w:rsid w:val="522200EC"/>
    <w:rsid w:val="52D10231"/>
    <w:rsid w:val="53431472"/>
    <w:rsid w:val="535C2ADC"/>
    <w:rsid w:val="55B94FAC"/>
    <w:rsid w:val="56282E9D"/>
    <w:rsid w:val="567F2CFF"/>
    <w:rsid w:val="572E6A8B"/>
    <w:rsid w:val="578165CD"/>
    <w:rsid w:val="58C223CA"/>
    <w:rsid w:val="596767E8"/>
    <w:rsid w:val="598E0A6A"/>
    <w:rsid w:val="5A073B9E"/>
    <w:rsid w:val="5A266A92"/>
    <w:rsid w:val="5A623E64"/>
    <w:rsid w:val="5B0E77AF"/>
    <w:rsid w:val="5B962CCB"/>
    <w:rsid w:val="5C2E33A1"/>
    <w:rsid w:val="5C3220B5"/>
    <w:rsid w:val="5C763BF7"/>
    <w:rsid w:val="5DCB1D21"/>
    <w:rsid w:val="5E2A78E4"/>
    <w:rsid w:val="5E8F0FA0"/>
    <w:rsid w:val="5EFD0600"/>
    <w:rsid w:val="604C4799"/>
    <w:rsid w:val="60862303"/>
    <w:rsid w:val="60CB2679"/>
    <w:rsid w:val="60E21156"/>
    <w:rsid w:val="612B4FB0"/>
    <w:rsid w:val="612F1E1A"/>
    <w:rsid w:val="63881D4D"/>
    <w:rsid w:val="6448544B"/>
    <w:rsid w:val="64937320"/>
    <w:rsid w:val="65241A56"/>
    <w:rsid w:val="6694571F"/>
    <w:rsid w:val="671353F5"/>
    <w:rsid w:val="6B7F3DEF"/>
    <w:rsid w:val="6BA07176"/>
    <w:rsid w:val="6C164EED"/>
    <w:rsid w:val="6D141473"/>
    <w:rsid w:val="6D84618F"/>
    <w:rsid w:val="6F151FDC"/>
    <w:rsid w:val="6F4502DF"/>
    <w:rsid w:val="70B72C7C"/>
    <w:rsid w:val="70BD374B"/>
    <w:rsid w:val="70C8530E"/>
    <w:rsid w:val="70F604F0"/>
    <w:rsid w:val="72161365"/>
    <w:rsid w:val="72B921EE"/>
    <w:rsid w:val="734256D6"/>
    <w:rsid w:val="73A16610"/>
    <w:rsid w:val="73AF199F"/>
    <w:rsid w:val="73FF3181"/>
    <w:rsid w:val="76200081"/>
    <w:rsid w:val="76234AA3"/>
    <w:rsid w:val="76257DC8"/>
    <w:rsid w:val="76776B90"/>
    <w:rsid w:val="76C9109B"/>
    <w:rsid w:val="76F747D2"/>
    <w:rsid w:val="782422D3"/>
    <w:rsid w:val="78970D25"/>
    <w:rsid w:val="78EF245F"/>
    <w:rsid w:val="79110227"/>
    <w:rsid w:val="79824DEB"/>
    <w:rsid w:val="79C222FA"/>
    <w:rsid w:val="7A393F13"/>
    <w:rsid w:val="7A680BCB"/>
    <w:rsid w:val="7AD8147F"/>
    <w:rsid w:val="7C6D637A"/>
    <w:rsid w:val="7D255D6E"/>
    <w:rsid w:val="7DA344BB"/>
    <w:rsid w:val="7DCE06E1"/>
    <w:rsid w:val="7FA04404"/>
    <w:rsid w:val="7FEFD3BE"/>
    <w:rsid w:val="9F2C451D"/>
    <w:rsid w:val="A7A5B7A3"/>
    <w:rsid w:val="BD1D9355"/>
    <w:rsid w:val="DFF98950"/>
    <w:rsid w:val="EDA740F6"/>
    <w:rsid w:val="EDFF0DF2"/>
    <w:rsid w:val="EEF981CE"/>
    <w:rsid w:val="EFFEF6C5"/>
    <w:rsid w:val="FAEFB4C6"/>
    <w:rsid w:val="FBD8FEC4"/>
    <w:rsid w:val="FBFE0A79"/>
    <w:rsid w:val="FFF59E76"/>
    <w:rsid w:val="FFFAB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lock Text"/>
    <w:basedOn w:val="1"/>
    <w:semiHidden/>
    <w:unhideWhenUsed/>
    <w:qFormat/>
    <w:uiPriority w:val="99"/>
    <w:pPr>
      <w:spacing w:after="120" w:afterLines="0" w:afterAutospacing="0"/>
      <w:ind w:left="1440" w:leftChars="700" w:rightChars="7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字符"/>
    <w:basedOn w:val="10"/>
    <w:link w:val="7"/>
    <w:qFormat/>
    <w:uiPriority w:val="10"/>
    <w:rPr>
      <w:rFonts w:asciiTheme="majorHAnsi" w:hAnsiTheme="majorHAnsi" w:eastAsiaTheme="majorEastAsia" w:cstheme="majorBidi"/>
      <w:b/>
      <w:bCs/>
      <w:sz w:val="32"/>
      <w:szCs w:val="32"/>
    </w:rPr>
  </w:style>
  <w:style w:type="paragraph" w:styleId="14">
    <w:name w:val="List Paragraph"/>
    <w:basedOn w:val="1"/>
    <w:qFormat/>
    <w:uiPriority w:val="34"/>
    <w:pPr>
      <w:ind w:firstLine="420"/>
    </w:pPr>
  </w:style>
  <w:style w:type="character" w:customStyle="1" w:styleId="15">
    <w:name w:val="正文文本_"/>
    <w:basedOn w:val="10"/>
    <w:link w:val="16"/>
    <w:qFormat/>
    <w:uiPriority w:val="0"/>
    <w:rPr>
      <w:rFonts w:ascii="MingLiU" w:hAnsi="MingLiU" w:eastAsia="仿宋" w:cs="MingLiU"/>
      <w:sz w:val="28"/>
      <w:szCs w:val="34"/>
      <w:shd w:val="clear" w:color="auto" w:fill="FFFFFF"/>
      <w:lang w:val="zh-CN" w:bidi="zh-CN"/>
    </w:rPr>
  </w:style>
  <w:style w:type="paragraph" w:customStyle="1" w:styleId="16">
    <w:name w:val="正文文本1"/>
    <w:basedOn w:val="1"/>
    <w:link w:val="15"/>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17">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18">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3036</Words>
  <Characters>3076</Characters>
  <Lines>38</Lines>
  <Paragraphs>10</Paragraphs>
  <TotalTime>1</TotalTime>
  <ScaleCrop>false</ScaleCrop>
  <LinksUpToDate>false</LinksUpToDate>
  <CharactersWithSpaces>3095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2022-10-29T14:27:00Z</dcterms:created>
  <dc:creator>J JL</dc:creator>
  <cp:lastModifiedBy>段波</cp:lastModifiedBy>
  <dcterms:modified xsi:type="dcterms:W3CDTF">2024-06-06T14:31:41Z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6A8EBB82EA1240969CCE8DCF069D9007</vt:lpwstr>
  </property>
</Properties>
</file>